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99E" w:rsidRPr="008A48B9" w:rsidRDefault="00F6299E" w:rsidP="00F6299E">
      <w:pPr>
        <w:pStyle w:val="Title"/>
      </w:pPr>
      <w:r w:rsidRPr="008A48B9">
        <w:t>Liebert® PST5™ UPS</w:t>
      </w:r>
    </w:p>
    <w:p w:rsidR="00F6299E" w:rsidRPr="008A48B9" w:rsidRDefault="00F6299E" w:rsidP="00F6299E">
      <w:pPr>
        <w:pStyle w:val="SubtitleGS"/>
      </w:pPr>
      <w:r w:rsidRPr="008A48B9">
        <w:t>GUIDE SPECIFICATIONS</w:t>
      </w:r>
      <w:r w:rsidRPr="008A48B9">
        <w:br/>
        <w:t>350VA to 850VA</w:t>
      </w:r>
      <w:r w:rsidRPr="008A48B9">
        <w:br/>
        <w:t>Single-Phase Uninterruptible Power Supply Systems</w:t>
      </w:r>
    </w:p>
    <w:p w:rsidR="00F6299E" w:rsidRPr="008A48B9" w:rsidRDefault="00F6299E" w:rsidP="00F6299E">
      <w:pPr>
        <w:pStyle w:val="Heading1"/>
      </w:pPr>
      <w:r w:rsidRPr="008A48B9">
        <w:t>GENERAL</w:t>
      </w:r>
    </w:p>
    <w:p w:rsidR="00F6299E" w:rsidRPr="008A48B9" w:rsidRDefault="00F6299E" w:rsidP="00F6299E">
      <w:pPr>
        <w:pStyle w:val="Heading2"/>
      </w:pPr>
      <w:r w:rsidRPr="008A48B9">
        <w:t>SUMMARY</w:t>
      </w:r>
    </w:p>
    <w:p w:rsidR="00F6299E" w:rsidRPr="008A48B9" w:rsidRDefault="00F6299E" w:rsidP="00F6299E">
      <w:pPr>
        <w:pStyle w:val="Body"/>
      </w:pPr>
      <w:r w:rsidRPr="008A48B9">
        <w:t>This specification defines the electrical and mechanical characteristics and requirements for a continuous-duty single-phase, solid-state, uninterruptible power system.  The uninterruptible power system hereafter referred to as the UPS, will provide high-quality AC power for electronic equipment loads.</w:t>
      </w:r>
    </w:p>
    <w:p w:rsidR="00F6299E" w:rsidRPr="008A48B9" w:rsidRDefault="00F6299E" w:rsidP="00F6299E">
      <w:pPr>
        <w:pStyle w:val="Heading2"/>
      </w:pPr>
      <w:r w:rsidRPr="008A48B9">
        <w:t>STANDARDS</w:t>
      </w:r>
    </w:p>
    <w:p w:rsidR="00F6299E" w:rsidRPr="008A48B9" w:rsidRDefault="00F6299E" w:rsidP="00F6299E">
      <w:pPr>
        <w:pStyle w:val="Body"/>
      </w:pPr>
      <w:r w:rsidRPr="008A48B9">
        <w:t>The UPS is designed in accordance with the applicable sections of the current revision of the following documents.  Where a conflict arises between these documents and statements made herein, the statements in this specification will govern.</w:t>
      </w:r>
    </w:p>
    <w:p w:rsidR="00F6299E" w:rsidRPr="008A48B9" w:rsidRDefault="00F6299E" w:rsidP="00F6299E">
      <w:pPr>
        <w:pStyle w:val="Body"/>
      </w:pPr>
      <w:r w:rsidRPr="008A48B9">
        <w:t>350-500VA, 660-850VA 120V Models</w:t>
      </w:r>
    </w:p>
    <w:p w:rsidR="00F6299E" w:rsidRPr="008A48B9" w:rsidRDefault="00F6299E" w:rsidP="00F6299E">
      <w:pPr>
        <w:pStyle w:val="Body"/>
        <w:ind w:left="1440"/>
      </w:pPr>
      <w:proofErr w:type="spellStart"/>
      <w:r w:rsidRPr="008A48B9">
        <w:t>cTUVus</w:t>
      </w:r>
      <w:proofErr w:type="spellEnd"/>
      <w:r w:rsidRPr="008A48B9">
        <w:t xml:space="preserve"> listed/labeled (certified to UL STD 1778 and CSA 22.2 No. 107.3)</w:t>
      </w:r>
    </w:p>
    <w:p w:rsidR="00F6299E" w:rsidRPr="008A48B9" w:rsidRDefault="00F6299E" w:rsidP="00F6299E">
      <w:pPr>
        <w:pStyle w:val="Body"/>
        <w:ind w:left="1440"/>
      </w:pPr>
      <w:r w:rsidRPr="008A48B9">
        <w:t>FCC Part 15, Subpart B, Class B</w:t>
      </w:r>
    </w:p>
    <w:p w:rsidR="00F6299E" w:rsidRPr="008A48B9" w:rsidRDefault="00F6299E" w:rsidP="00F6299E">
      <w:pPr>
        <w:pStyle w:val="Body"/>
        <w:ind w:left="1440"/>
      </w:pPr>
      <w:r w:rsidRPr="008A48B9">
        <w:t>EN61000-4-5, Level 2 (Line-Neutral)</w:t>
      </w:r>
    </w:p>
    <w:p w:rsidR="00F6299E" w:rsidRPr="008A48B9" w:rsidRDefault="00F6299E" w:rsidP="00F6299E">
      <w:pPr>
        <w:pStyle w:val="Body"/>
        <w:ind w:left="1440"/>
      </w:pPr>
      <w:r w:rsidRPr="008A48B9">
        <w:t>EN61000-4-5, Level 3(Line-Ground)</w:t>
      </w:r>
    </w:p>
    <w:p w:rsidR="00F6299E" w:rsidRPr="008A48B9" w:rsidRDefault="00F6299E" w:rsidP="00F6299E">
      <w:pPr>
        <w:pStyle w:val="Body"/>
        <w:ind w:left="1440"/>
      </w:pPr>
      <w:r w:rsidRPr="008A48B9">
        <w:t xml:space="preserve">ISTA Procedure 1A </w:t>
      </w:r>
    </w:p>
    <w:p w:rsidR="00F6299E" w:rsidRDefault="00F6299E" w:rsidP="00F6299E">
      <w:pPr>
        <w:pStyle w:val="Body"/>
        <w:ind w:left="1440"/>
      </w:pPr>
      <w:r w:rsidRPr="00F6299E">
        <w:t>RoHS2/WEEE</w:t>
      </w:r>
    </w:p>
    <w:p w:rsidR="00CE07A0" w:rsidRDefault="00CE07A0" w:rsidP="00CE07A0">
      <w:pPr>
        <w:pStyle w:val="Body"/>
        <w:ind w:left="1440"/>
      </w:pPr>
      <w:r>
        <w:t>Energy Star Qualified</w:t>
      </w:r>
    </w:p>
    <w:p w:rsidR="00F6299E" w:rsidRPr="008A48B9" w:rsidRDefault="00F6299E" w:rsidP="00CC1975">
      <w:pPr>
        <w:pStyle w:val="Heading2"/>
      </w:pPr>
      <w:bookmarkStart w:id="0" w:name="_GoBack"/>
      <w:bookmarkEnd w:id="0"/>
      <w:r w:rsidRPr="008A48B9">
        <w:t>SYSTEM DESCRIPTION</w:t>
      </w:r>
    </w:p>
    <w:p w:rsidR="00F6299E" w:rsidRPr="008A48B9" w:rsidRDefault="00F6299E" w:rsidP="00CC1975">
      <w:pPr>
        <w:pStyle w:val="Heading3"/>
      </w:pPr>
      <w:r w:rsidRPr="008A48B9">
        <w:t>Modes of Operation</w:t>
      </w:r>
    </w:p>
    <w:p w:rsidR="00F6299E" w:rsidRPr="008A48B9" w:rsidRDefault="00F6299E" w:rsidP="00CC1975">
      <w:pPr>
        <w:pStyle w:val="Body"/>
      </w:pPr>
      <w:r w:rsidRPr="008A48B9">
        <w:t>The UPS is designed to operate as a standby/offline system in the following modes:</w:t>
      </w:r>
    </w:p>
    <w:p w:rsidR="00F6299E" w:rsidRPr="008A48B9" w:rsidRDefault="00F6299E" w:rsidP="00CC1975">
      <w:pPr>
        <w:pStyle w:val="AlphaList"/>
      </w:pPr>
      <w:r w:rsidRPr="008A48B9">
        <w:t>Off Mode – The UPS input is plugged into a stable, 120-VAC source, the battery backed outlets are turned off.  The internal batteries are charging.</w:t>
      </w:r>
    </w:p>
    <w:p w:rsidR="00F6299E" w:rsidRPr="008A48B9" w:rsidRDefault="00F6299E" w:rsidP="00CC1975">
      <w:pPr>
        <w:pStyle w:val="AlphaList"/>
      </w:pPr>
      <w:r w:rsidRPr="008A48B9">
        <w:t>On/Normal Mode – The UPS input is plugged into a stable, 120-VAC source and the battery-backed up outlets are turn on.  The internal batteries are charging.</w:t>
      </w:r>
    </w:p>
    <w:p w:rsidR="00F6299E" w:rsidRPr="008A48B9" w:rsidRDefault="00F6299E" w:rsidP="00CC1975">
      <w:pPr>
        <w:pStyle w:val="AlphaList"/>
      </w:pPr>
      <w:r w:rsidRPr="008A48B9">
        <w:t>On/Battery Mode – The UPS input is not plugged in, or the voltage source has become unusable.  The UPS automatically switches to the internal battery to provide normal, usable voltage to the battery-backed up outlets.  The surge only outlets will not have power.</w:t>
      </w:r>
    </w:p>
    <w:p w:rsidR="00F6299E" w:rsidRPr="008A48B9" w:rsidRDefault="00F6299E" w:rsidP="00CC1975">
      <w:pPr>
        <w:pStyle w:val="AlphaList"/>
      </w:pPr>
      <w:r w:rsidRPr="008A48B9">
        <w:t>Fault Mode – An error or fault condition has occurred.  The battery backed up outlets are shut off and the internal batteries are not charging.  The surge only outlets may still have power if the UPS is plugged in to an electrical outlet.</w:t>
      </w:r>
    </w:p>
    <w:p w:rsidR="00F6299E" w:rsidRPr="008A48B9" w:rsidRDefault="00F6299E" w:rsidP="00CC1975">
      <w:pPr>
        <w:pStyle w:val="AlphaList"/>
      </w:pPr>
      <w:r w:rsidRPr="008A48B9">
        <w:t xml:space="preserve">Battery Self-Test Mode – The UPS enters a cycle of approximately 10 seconds during which it </w:t>
      </w:r>
      <w:proofErr w:type="gramStart"/>
      <w:r w:rsidRPr="008A48B9">
        <w:t>test</w:t>
      </w:r>
      <w:proofErr w:type="gramEnd"/>
      <w:r w:rsidRPr="008A48B9">
        <w:t xml:space="preserve"> the internal battery.  The battery-backed outlets are still temporarily powered by the internal battery.  Self-test mode occurs at regular interval or is manually initiated.  </w:t>
      </w:r>
    </w:p>
    <w:p w:rsidR="00F6299E" w:rsidRPr="008A48B9" w:rsidRDefault="00F6299E" w:rsidP="00A8559A">
      <w:pPr>
        <w:pStyle w:val="Heading3"/>
      </w:pPr>
      <w:r w:rsidRPr="008A48B9">
        <w:lastRenderedPageBreak/>
        <w:t>Design Requirements</w:t>
      </w:r>
    </w:p>
    <w:p w:rsidR="00F6299E" w:rsidRPr="008A48B9" w:rsidRDefault="00F6299E" w:rsidP="00A8559A">
      <w:pPr>
        <w:pStyle w:val="AlphaList"/>
        <w:keepNext/>
        <w:numPr>
          <w:ilvl w:val="0"/>
          <w:numId w:val="11"/>
        </w:numPr>
      </w:pPr>
      <w:r w:rsidRPr="008A48B9">
        <w:t>Voltage:  Input/output voltage specifications of the UPS are:</w:t>
      </w:r>
    </w:p>
    <w:p w:rsidR="00F6299E" w:rsidRPr="008A48B9" w:rsidRDefault="00F6299E" w:rsidP="00A8559A">
      <w:pPr>
        <w:pStyle w:val="Body"/>
        <w:keepNext/>
        <w:ind w:left="2160"/>
      </w:pPr>
      <w:r w:rsidRPr="008A48B9">
        <w:t>Input: 90-145 VAC, 60 Hz, single-phase, 2-wire-plus-ground.</w:t>
      </w:r>
    </w:p>
    <w:p w:rsidR="00F6299E" w:rsidRPr="008A48B9" w:rsidRDefault="00F6299E" w:rsidP="00046876">
      <w:pPr>
        <w:pStyle w:val="Body"/>
        <w:ind w:left="2160"/>
      </w:pPr>
      <w:r w:rsidRPr="008A48B9">
        <w:t xml:space="preserve">Output (on utility): 120 VAC, -30/+25 VAC, 60 Hz, single-phase, 2-wire-plus-ground. </w:t>
      </w:r>
    </w:p>
    <w:p w:rsidR="00F6299E" w:rsidRPr="008A48B9" w:rsidRDefault="00F6299E" w:rsidP="00046876">
      <w:pPr>
        <w:pStyle w:val="Body"/>
        <w:ind w:left="2160"/>
      </w:pPr>
      <w:r w:rsidRPr="008A48B9">
        <w:t xml:space="preserve">Output (on battery): 120 VAC, ±8% VAC, 60 Hz, single-phase, 2-wire-plus-ground. </w:t>
      </w:r>
    </w:p>
    <w:p w:rsidR="00F6299E" w:rsidRPr="008A48B9" w:rsidRDefault="00F6299E" w:rsidP="00046876">
      <w:pPr>
        <w:pStyle w:val="AlphaList"/>
      </w:pPr>
      <w:r w:rsidRPr="008A48B9">
        <w:t>Output Load Capacity: Maximum specified output load capacity of the UPS.</w:t>
      </w:r>
    </w:p>
    <w:p w:rsidR="00F6299E" w:rsidRPr="008A48B9" w:rsidRDefault="00F6299E" w:rsidP="00046876">
      <w:pPr>
        <w:pStyle w:val="Body"/>
        <w:ind w:left="2160"/>
      </w:pPr>
      <w:r w:rsidRPr="008A48B9">
        <w:t>350VA / 200W</w:t>
      </w:r>
    </w:p>
    <w:p w:rsidR="00F6299E" w:rsidRPr="008A48B9" w:rsidRDefault="00F6299E" w:rsidP="00046876">
      <w:pPr>
        <w:pStyle w:val="Body"/>
        <w:ind w:left="2160"/>
      </w:pPr>
      <w:r w:rsidRPr="008A48B9">
        <w:t>500VA / 30</w:t>
      </w:r>
      <w:r w:rsidR="00046876">
        <w:t>0W</w:t>
      </w:r>
    </w:p>
    <w:p w:rsidR="00F6299E" w:rsidRPr="008A48B9" w:rsidRDefault="00F6299E" w:rsidP="00046876">
      <w:pPr>
        <w:pStyle w:val="Body"/>
        <w:ind w:left="2160"/>
      </w:pPr>
      <w:r w:rsidRPr="008A48B9">
        <w:t>660VA / 400W</w:t>
      </w:r>
    </w:p>
    <w:p w:rsidR="00F6299E" w:rsidRPr="008A48B9" w:rsidRDefault="00F6299E" w:rsidP="00046876">
      <w:pPr>
        <w:pStyle w:val="Body"/>
        <w:ind w:left="2160"/>
      </w:pPr>
      <w:r w:rsidRPr="008A48B9">
        <w:t>850VA / 500W</w:t>
      </w:r>
    </w:p>
    <w:p w:rsidR="00F6299E" w:rsidRPr="008A48B9" w:rsidRDefault="00F6299E" w:rsidP="00046876">
      <w:pPr>
        <w:pStyle w:val="AlphaList"/>
      </w:pPr>
      <w:r w:rsidRPr="008A48B9">
        <w:t>Internal Battery: The battery consists of valve regulated, non-</w:t>
      </w:r>
      <w:proofErr w:type="spellStart"/>
      <w:r w:rsidRPr="008A48B9">
        <w:t>spillable</w:t>
      </w:r>
      <w:proofErr w:type="spellEnd"/>
      <w:r w:rsidRPr="008A48B9">
        <w:t xml:space="preserve">, maintenance-free, sealed, lead-acid cells.  The battery is user replaceable.  </w:t>
      </w:r>
    </w:p>
    <w:p w:rsidR="00F6299E" w:rsidRPr="008A48B9" w:rsidRDefault="00F6299E" w:rsidP="00046876">
      <w:pPr>
        <w:pStyle w:val="Body"/>
      </w:pPr>
      <w:r w:rsidRPr="008A48B9">
        <w:t>Battery Reserve Time: Run times are approximate.  Based upon new, fully charged standard battery models at a temperature of 77</w:t>
      </w:r>
      <w:r w:rsidRPr="008A48B9">
        <w:sym w:font="Symbol" w:char="F0B0"/>
      </w:r>
      <w:proofErr w:type="gramStart"/>
      <w:r w:rsidRPr="008A48B9">
        <w:t>F  (</w:t>
      </w:r>
      <w:proofErr w:type="gramEnd"/>
      <w:r w:rsidRPr="008A48B9">
        <w:t>25</w:t>
      </w:r>
      <w:r w:rsidRPr="008A48B9">
        <w:sym w:font="Symbol" w:char="F0B0"/>
      </w:r>
      <w:r w:rsidRPr="008A48B9">
        <w:t xml:space="preserve">C).  </w:t>
      </w:r>
    </w:p>
    <w:tbl>
      <w:tblPr>
        <w:tblStyle w:val="TableGrid"/>
        <w:tblW w:w="0" w:type="auto"/>
        <w:tblInd w:w="1728" w:type="dxa"/>
        <w:tblLook w:val="04A0" w:firstRow="1" w:lastRow="0" w:firstColumn="1" w:lastColumn="0" w:noHBand="0" w:noVBand="1"/>
      </w:tblPr>
      <w:tblGrid>
        <w:gridCol w:w="1687"/>
        <w:gridCol w:w="1439"/>
        <w:gridCol w:w="1531"/>
        <w:gridCol w:w="1530"/>
        <w:gridCol w:w="1435"/>
      </w:tblGrid>
      <w:tr w:rsidR="00F6299E" w:rsidRPr="008A48B9" w:rsidTr="00C92EB7">
        <w:tc>
          <w:tcPr>
            <w:tcW w:w="1687" w:type="dxa"/>
            <w:vAlign w:val="center"/>
          </w:tcPr>
          <w:p w:rsidR="00F6299E" w:rsidRPr="008A48B9" w:rsidRDefault="00F6299E" w:rsidP="00C92EB7"/>
        </w:tc>
        <w:tc>
          <w:tcPr>
            <w:tcW w:w="5935" w:type="dxa"/>
            <w:gridSpan w:val="4"/>
            <w:vAlign w:val="center"/>
          </w:tcPr>
          <w:p w:rsidR="00F6299E" w:rsidRPr="008A48B9" w:rsidRDefault="00F6299E" w:rsidP="00C92EB7">
            <w:r w:rsidRPr="008A48B9">
              <w:t>Model Rating</w:t>
            </w:r>
          </w:p>
        </w:tc>
      </w:tr>
      <w:tr w:rsidR="00F6299E" w:rsidRPr="008A48B9" w:rsidTr="00C92EB7">
        <w:tc>
          <w:tcPr>
            <w:tcW w:w="1687" w:type="dxa"/>
            <w:vAlign w:val="center"/>
          </w:tcPr>
          <w:p w:rsidR="00F6299E" w:rsidRPr="008A48B9" w:rsidRDefault="00F6299E" w:rsidP="00C92EB7">
            <w:r w:rsidRPr="008A48B9">
              <w:t>Load % Capacity</w:t>
            </w:r>
          </w:p>
        </w:tc>
        <w:tc>
          <w:tcPr>
            <w:tcW w:w="1439" w:type="dxa"/>
            <w:vAlign w:val="center"/>
          </w:tcPr>
          <w:p w:rsidR="00F6299E" w:rsidRPr="008A48B9" w:rsidRDefault="00F6299E" w:rsidP="00C92EB7">
            <w:r w:rsidRPr="008A48B9">
              <w:t>350VA/200W</w:t>
            </w:r>
          </w:p>
        </w:tc>
        <w:tc>
          <w:tcPr>
            <w:tcW w:w="1531" w:type="dxa"/>
            <w:vAlign w:val="center"/>
          </w:tcPr>
          <w:p w:rsidR="00F6299E" w:rsidRPr="008A48B9" w:rsidRDefault="00F6299E" w:rsidP="00C92EB7">
            <w:r w:rsidRPr="008A48B9">
              <w:t>500VA/300W</w:t>
            </w:r>
          </w:p>
        </w:tc>
        <w:tc>
          <w:tcPr>
            <w:tcW w:w="1530" w:type="dxa"/>
            <w:vAlign w:val="center"/>
          </w:tcPr>
          <w:p w:rsidR="00F6299E" w:rsidRPr="008A48B9" w:rsidRDefault="00F6299E" w:rsidP="00C92EB7">
            <w:r w:rsidRPr="008A48B9">
              <w:t>660VA/400W</w:t>
            </w:r>
          </w:p>
        </w:tc>
        <w:tc>
          <w:tcPr>
            <w:tcW w:w="1435" w:type="dxa"/>
            <w:vAlign w:val="center"/>
          </w:tcPr>
          <w:p w:rsidR="00F6299E" w:rsidRPr="008A48B9" w:rsidRDefault="00F6299E" w:rsidP="00C92EB7">
            <w:r w:rsidRPr="008A48B9">
              <w:t>850VA/500W</w:t>
            </w:r>
          </w:p>
        </w:tc>
      </w:tr>
      <w:tr w:rsidR="00F6299E" w:rsidRPr="008A48B9" w:rsidTr="00C92EB7">
        <w:tc>
          <w:tcPr>
            <w:tcW w:w="1687" w:type="dxa"/>
            <w:vAlign w:val="center"/>
          </w:tcPr>
          <w:p w:rsidR="00F6299E" w:rsidRPr="008A48B9" w:rsidRDefault="00F6299E" w:rsidP="00C92EB7">
            <w:r w:rsidRPr="008A48B9">
              <w:t>50%</w:t>
            </w:r>
          </w:p>
        </w:tc>
        <w:tc>
          <w:tcPr>
            <w:tcW w:w="1439" w:type="dxa"/>
            <w:vAlign w:val="center"/>
          </w:tcPr>
          <w:p w:rsidR="00F6299E" w:rsidRPr="008A48B9" w:rsidRDefault="00F6299E" w:rsidP="00C92EB7">
            <w:r w:rsidRPr="008A48B9">
              <w:t>11</w:t>
            </w:r>
          </w:p>
        </w:tc>
        <w:tc>
          <w:tcPr>
            <w:tcW w:w="1531" w:type="dxa"/>
            <w:vAlign w:val="center"/>
          </w:tcPr>
          <w:p w:rsidR="00F6299E" w:rsidRPr="008A48B9" w:rsidRDefault="00F6299E" w:rsidP="00C92EB7">
            <w:r w:rsidRPr="008A48B9">
              <w:t>9</w:t>
            </w:r>
          </w:p>
        </w:tc>
        <w:tc>
          <w:tcPr>
            <w:tcW w:w="1530" w:type="dxa"/>
            <w:vAlign w:val="center"/>
          </w:tcPr>
          <w:p w:rsidR="00F6299E" w:rsidRPr="008A48B9" w:rsidRDefault="00F6299E" w:rsidP="00C92EB7">
            <w:r w:rsidRPr="008A48B9">
              <w:t>7.5</w:t>
            </w:r>
          </w:p>
        </w:tc>
        <w:tc>
          <w:tcPr>
            <w:tcW w:w="1435" w:type="dxa"/>
            <w:vAlign w:val="center"/>
          </w:tcPr>
          <w:p w:rsidR="00F6299E" w:rsidRPr="008A48B9" w:rsidRDefault="00F6299E" w:rsidP="00C92EB7">
            <w:r w:rsidRPr="008A48B9">
              <w:t>6.5</w:t>
            </w:r>
          </w:p>
        </w:tc>
      </w:tr>
      <w:tr w:rsidR="00F6299E" w:rsidRPr="008A48B9" w:rsidTr="00C92EB7">
        <w:trPr>
          <w:trHeight w:val="89"/>
        </w:trPr>
        <w:tc>
          <w:tcPr>
            <w:tcW w:w="1687" w:type="dxa"/>
            <w:vAlign w:val="center"/>
          </w:tcPr>
          <w:p w:rsidR="00F6299E" w:rsidRPr="008A48B9" w:rsidRDefault="00F6299E" w:rsidP="00C92EB7">
            <w:r w:rsidRPr="008A48B9">
              <w:t>100%</w:t>
            </w:r>
          </w:p>
        </w:tc>
        <w:tc>
          <w:tcPr>
            <w:tcW w:w="1439" w:type="dxa"/>
            <w:vAlign w:val="center"/>
          </w:tcPr>
          <w:p w:rsidR="00F6299E" w:rsidRPr="008A48B9" w:rsidRDefault="00F6299E" w:rsidP="00C92EB7">
            <w:r w:rsidRPr="008A48B9">
              <w:t>4</w:t>
            </w:r>
          </w:p>
        </w:tc>
        <w:tc>
          <w:tcPr>
            <w:tcW w:w="1531" w:type="dxa"/>
            <w:vAlign w:val="center"/>
          </w:tcPr>
          <w:p w:rsidR="00F6299E" w:rsidRPr="008A48B9" w:rsidRDefault="00F6299E" w:rsidP="00C92EB7">
            <w:r w:rsidRPr="008A48B9">
              <w:t>3</w:t>
            </w:r>
          </w:p>
        </w:tc>
        <w:tc>
          <w:tcPr>
            <w:tcW w:w="1530" w:type="dxa"/>
            <w:vAlign w:val="center"/>
          </w:tcPr>
          <w:p w:rsidR="00F6299E" w:rsidRPr="008A48B9" w:rsidRDefault="00F6299E" w:rsidP="00C92EB7">
            <w:r w:rsidRPr="008A48B9">
              <w:t>2</w:t>
            </w:r>
          </w:p>
        </w:tc>
        <w:tc>
          <w:tcPr>
            <w:tcW w:w="1435" w:type="dxa"/>
            <w:vAlign w:val="center"/>
          </w:tcPr>
          <w:p w:rsidR="00F6299E" w:rsidRPr="008A48B9" w:rsidRDefault="00F6299E" w:rsidP="00C92EB7">
            <w:r w:rsidRPr="008A48B9">
              <w:t>1.5</w:t>
            </w:r>
          </w:p>
        </w:tc>
      </w:tr>
    </w:tbl>
    <w:p w:rsidR="00F6299E" w:rsidRPr="008A48B9" w:rsidRDefault="00F6299E" w:rsidP="00046876">
      <w:pPr>
        <w:pStyle w:val="Body"/>
      </w:pPr>
    </w:p>
    <w:p w:rsidR="00F6299E" w:rsidRPr="008A48B9" w:rsidRDefault="00F6299E" w:rsidP="00F6299E">
      <w:r w:rsidRPr="008A48B9">
        <w:t xml:space="preserve">E. Battery Recharge: The UPS contains a battery recharge rate designed to prolong battery </w:t>
      </w:r>
      <w:r w:rsidRPr="00046876">
        <w:t>life. Recharge time is 8 hours to 90</w:t>
      </w:r>
      <w:r w:rsidRPr="008A48B9">
        <w:t>% capacity after a complete discharge into full resistive load.</w:t>
      </w:r>
    </w:p>
    <w:p w:rsidR="00F6299E" w:rsidRPr="008A48B9" w:rsidRDefault="00F6299E" w:rsidP="00046876">
      <w:pPr>
        <w:pStyle w:val="Heading3"/>
      </w:pPr>
      <w:r w:rsidRPr="008A48B9">
        <w:t>Performance Requirements</w:t>
      </w:r>
    </w:p>
    <w:p w:rsidR="00F6299E" w:rsidRPr="008A48B9" w:rsidRDefault="00F6299E" w:rsidP="00046876">
      <w:pPr>
        <w:pStyle w:val="Heading4"/>
      </w:pPr>
      <w:r w:rsidRPr="008A48B9">
        <w:t>AC Input to UPS</w:t>
      </w:r>
    </w:p>
    <w:p w:rsidR="00F6299E" w:rsidRPr="008A48B9" w:rsidRDefault="00F6299E" w:rsidP="00046876">
      <w:pPr>
        <w:pStyle w:val="AlphaList"/>
        <w:numPr>
          <w:ilvl w:val="0"/>
          <w:numId w:val="12"/>
        </w:numPr>
      </w:pPr>
      <w:r w:rsidRPr="008A48B9">
        <w:t>Voltage Configuration: The UPS operates at these values without drawing power from the batteries.</w:t>
      </w:r>
    </w:p>
    <w:p w:rsidR="00F6299E" w:rsidRPr="008A48B9" w:rsidRDefault="00F6299E" w:rsidP="00046876">
      <w:pPr>
        <w:pStyle w:val="Body"/>
        <w:ind w:left="2160"/>
      </w:pPr>
      <w:r w:rsidRPr="008A48B9">
        <w:t xml:space="preserve">120 VAC nominal: single phase, 2-wire-plus-ground: 96 - 146 VAC (±3 VAC), </w:t>
      </w:r>
    </w:p>
    <w:p w:rsidR="00F6299E" w:rsidRPr="008A48B9" w:rsidRDefault="00F6299E" w:rsidP="00046876">
      <w:pPr>
        <w:pStyle w:val="AlphaList"/>
      </w:pPr>
      <w:r w:rsidRPr="008A48B9">
        <w:t>Frequency: The UPS operates within the following frequency specifications without drawing power from the batteries.</w:t>
      </w:r>
    </w:p>
    <w:p w:rsidR="00F6299E" w:rsidRPr="008A48B9" w:rsidRDefault="00F6299E" w:rsidP="00046876">
      <w:pPr>
        <w:pStyle w:val="Body"/>
        <w:ind w:left="2160"/>
      </w:pPr>
      <w:r w:rsidRPr="008A48B9">
        <w:t>60 Hz Applications:</w:t>
      </w:r>
      <w:r w:rsidRPr="008A48B9">
        <w:tab/>
        <w:t xml:space="preserve"> 55 - 65 Hz (±1 Hz)</w:t>
      </w:r>
    </w:p>
    <w:p w:rsidR="00F6299E" w:rsidRPr="008A48B9" w:rsidRDefault="00F6299E" w:rsidP="00046876">
      <w:pPr>
        <w:pStyle w:val="AlphaList"/>
      </w:pPr>
      <w:r w:rsidRPr="008A48B9">
        <w:t xml:space="preserve">Surge Protection: The UPS units can withstand input surges of up to 316J without damage per criteria listed in IEEE C62.41, Category A, Level 3 on the AC input.  </w:t>
      </w:r>
    </w:p>
    <w:p w:rsidR="00F6299E" w:rsidRPr="00046876" w:rsidRDefault="00F6299E" w:rsidP="00046876">
      <w:pPr>
        <w:pStyle w:val="Body"/>
        <w:ind w:left="2160"/>
      </w:pPr>
      <w:r w:rsidRPr="00046876">
        <w:t>350-500VA Models: Telephone/Data line surge protection shall be 70J without damage.</w:t>
      </w:r>
    </w:p>
    <w:p w:rsidR="00F6299E" w:rsidRPr="008A48B9" w:rsidRDefault="00F6299E" w:rsidP="00046876">
      <w:pPr>
        <w:pStyle w:val="Body"/>
        <w:ind w:left="2160"/>
      </w:pPr>
      <w:r w:rsidRPr="00046876">
        <w:t>660-850VA Models: Telephone/Data line and Coax cable surge protection shall be 70J without damage.</w:t>
      </w:r>
    </w:p>
    <w:p w:rsidR="00F6299E" w:rsidRPr="008A48B9" w:rsidRDefault="00F6299E" w:rsidP="00046876">
      <w:pPr>
        <w:pStyle w:val="AlphaList"/>
      </w:pPr>
      <w:r w:rsidRPr="008A48B9">
        <w:t xml:space="preserve">Input Connections: The 120 VAC units shall have an attached input cord 6 feet (1.8 meters) in length, with a NEMA 5-15 plug. </w:t>
      </w:r>
    </w:p>
    <w:p w:rsidR="00F6299E" w:rsidRPr="008A48B9" w:rsidRDefault="00F6299E" w:rsidP="00A8559A">
      <w:pPr>
        <w:pStyle w:val="Heading4"/>
      </w:pPr>
      <w:r w:rsidRPr="008A48B9">
        <w:lastRenderedPageBreak/>
        <w:t>AC Output</w:t>
      </w:r>
    </w:p>
    <w:p w:rsidR="00F6299E" w:rsidRPr="008A48B9" w:rsidRDefault="00F6299E" w:rsidP="00A8559A">
      <w:pPr>
        <w:pStyle w:val="AlphaList"/>
        <w:keepNext/>
        <w:numPr>
          <w:ilvl w:val="0"/>
          <w:numId w:val="13"/>
        </w:numPr>
      </w:pPr>
      <w:r w:rsidRPr="008A48B9">
        <w:t xml:space="preserve">Voltage Configuration: </w:t>
      </w:r>
    </w:p>
    <w:p w:rsidR="00F6299E" w:rsidRPr="008A48B9" w:rsidRDefault="00F6299E" w:rsidP="00A8559A">
      <w:pPr>
        <w:pStyle w:val="Body"/>
        <w:keepNext/>
        <w:ind w:left="2160"/>
      </w:pPr>
      <w:r w:rsidRPr="008A48B9">
        <w:t>120 VAC units:  120 VAC, 60Hz, single-phase, 2-wire-plus-ground.</w:t>
      </w:r>
    </w:p>
    <w:p w:rsidR="00F6299E" w:rsidRPr="00046876" w:rsidRDefault="00F6299E" w:rsidP="00A8559A">
      <w:pPr>
        <w:pStyle w:val="AlphaList"/>
        <w:keepNext/>
      </w:pPr>
      <w:r w:rsidRPr="00046876">
        <w:t>Voltage Regulation: ±7V steady state.</w:t>
      </w:r>
    </w:p>
    <w:p w:rsidR="00F6299E" w:rsidRPr="008A48B9" w:rsidRDefault="00F6299E" w:rsidP="00046876">
      <w:pPr>
        <w:pStyle w:val="AlphaList"/>
      </w:pPr>
      <w:r w:rsidRPr="008A48B9">
        <w:t xml:space="preserve">Frequency Regulation: Same as utility / mains in normal mode </w:t>
      </w:r>
      <w:proofErr w:type="gramStart"/>
      <w:r w:rsidRPr="008A48B9">
        <w:t>operation,  +</w:t>
      </w:r>
      <w:proofErr w:type="gramEnd"/>
      <w:r w:rsidRPr="008A48B9">
        <w:t xml:space="preserve"> 0.5 Hz while in battery mode operation.</w:t>
      </w:r>
    </w:p>
    <w:p w:rsidR="00F6299E" w:rsidRPr="00046876" w:rsidRDefault="00F6299E" w:rsidP="00046876">
      <w:pPr>
        <w:pStyle w:val="AlphaList"/>
      </w:pPr>
      <w:r w:rsidRPr="00046876">
        <w:t>Load Power Factor Range: 0.5 lagging to 1.0 (unity).</w:t>
      </w:r>
    </w:p>
    <w:p w:rsidR="00F6299E" w:rsidRPr="008A48B9" w:rsidRDefault="00F6299E" w:rsidP="00046876">
      <w:pPr>
        <w:pStyle w:val="AlphaList"/>
      </w:pPr>
      <w:r w:rsidRPr="008A48B9">
        <w:t xml:space="preserve">Inverter Overload Capability: </w:t>
      </w:r>
    </w:p>
    <w:p w:rsidR="00F6299E" w:rsidRPr="008A48B9" w:rsidRDefault="00F6299E" w:rsidP="00046876">
      <w:pPr>
        <w:pStyle w:val="Body"/>
        <w:ind w:left="2160"/>
      </w:pPr>
      <w:r w:rsidRPr="008A48B9">
        <w:t xml:space="preserve">120 VAC Models (Normal Mode) </w:t>
      </w:r>
    </w:p>
    <w:p w:rsidR="00F6299E" w:rsidRPr="008A48B9" w:rsidRDefault="00F6299E" w:rsidP="00046876">
      <w:pPr>
        <w:pStyle w:val="Body"/>
        <w:ind w:left="2880"/>
      </w:pPr>
      <w:r w:rsidRPr="008A48B9">
        <w:t>100% - Alarm warning</w:t>
      </w:r>
    </w:p>
    <w:p w:rsidR="00F6299E" w:rsidRPr="008A48B9" w:rsidRDefault="00F6299E" w:rsidP="00046876">
      <w:pPr>
        <w:pStyle w:val="Body"/>
        <w:ind w:left="2880"/>
      </w:pPr>
      <w:r w:rsidRPr="008A48B9">
        <w:t>110% - Alarm warning and shutdown after 5 minutes</w:t>
      </w:r>
    </w:p>
    <w:p w:rsidR="00F6299E" w:rsidRPr="008A48B9" w:rsidRDefault="00F6299E" w:rsidP="00046876">
      <w:pPr>
        <w:pStyle w:val="Body"/>
        <w:ind w:left="2880"/>
      </w:pPr>
      <w:r w:rsidRPr="008A48B9">
        <w:t>120% - Alarm warning and immediate shutdown</w:t>
      </w:r>
    </w:p>
    <w:p w:rsidR="00F6299E" w:rsidRPr="008A48B9" w:rsidRDefault="00F6299E" w:rsidP="00046876">
      <w:pPr>
        <w:pStyle w:val="Body"/>
        <w:ind w:left="2160"/>
      </w:pPr>
      <w:r w:rsidRPr="008A48B9">
        <w:t xml:space="preserve">120 VAC Models (Battery Mode) </w:t>
      </w:r>
    </w:p>
    <w:p w:rsidR="00F6299E" w:rsidRPr="008A48B9" w:rsidRDefault="00F6299E" w:rsidP="00046876">
      <w:pPr>
        <w:pStyle w:val="Body"/>
        <w:ind w:left="2880"/>
      </w:pPr>
      <w:r w:rsidRPr="008A48B9">
        <w:t>110% - Alarm warning and shutdown after 5 seconds</w:t>
      </w:r>
    </w:p>
    <w:p w:rsidR="00F6299E" w:rsidRPr="008A48B9" w:rsidRDefault="00F6299E" w:rsidP="00046876">
      <w:pPr>
        <w:pStyle w:val="Body"/>
        <w:ind w:left="2880"/>
      </w:pPr>
      <w:r w:rsidRPr="008A48B9">
        <w:t>120% - Alarm warning and immediate shutdown</w:t>
      </w:r>
    </w:p>
    <w:p w:rsidR="00F6299E" w:rsidRPr="00046876" w:rsidRDefault="00F6299E" w:rsidP="00046876">
      <w:pPr>
        <w:pStyle w:val="AlphaList"/>
      </w:pPr>
      <w:r w:rsidRPr="00046876">
        <w:t>Transient Recovery Time: To within ±8% of nominal voltage in &lt; 2 cycles.</w:t>
      </w:r>
    </w:p>
    <w:p w:rsidR="00F6299E" w:rsidRPr="008A48B9" w:rsidRDefault="00F6299E" w:rsidP="00046876">
      <w:pPr>
        <w:pStyle w:val="AlphaList"/>
      </w:pPr>
      <w:r w:rsidRPr="008A48B9">
        <w:t>Efficiency: &gt; 95% (Normal mode)</w:t>
      </w:r>
    </w:p>
    <w:p w:rsidR="00F6299E" w:rsidRPr="008A48B9" w:rsidRDefault="00F6299E" w:rsidP="00046876">
      <w:pPr>
        <w:pStyle w:val="Heading2"/>
      </w:pPr>
      <w:r w:rsidRPr="008A48B9">
        <w:t>ENVIRONMENTAL CONDITIONS</w:t>
      </w:r>
    </w:p>
    <w:p w:rsidR="00F6299E" w:rsidRPr="008A48B9" w:rsidRDefault="00F6299E" w:rsidP="00046876">
      <w:pPr>
        <w:pStyle w:val="AlphaList"/>
        <w:numPr>
          <w:ilvl w:val="0"/>
          <w:numId w:val="14"/>
        </w:numPr>
      </w:pPr>
      <w:r w:rsidRPr="008A48B9">
        <w:t>Ambient Temperature</w:t>
      </w:r>
    </w:p>
    <w:p w:rsidR="00F6299E" w:rsidRPr="008A48B9" w:rsidRDefault="00F6299E" w:rsidP="00046876">
      <w:pPr>
        <w:pStyle w:val="Body"/>
        <w:ind w:left="1800"/>
      </w:pPr>
      <w:r w:rsidRPr="00046876">
        <w:rPr>
          <w:b/>
        </w:rPr>
        <w:t>Operating</w:t>
      </w:r>
      <w:r w:rsidRPr="008A48B9">
        <w:t xml:space="preserve">: </w:t>
      </w:r>
    </w:p>
    <w:p w:rsidR="00F6299E" w:rsidRPr="008A48B9" w:rsidRDefault="00F6299E" w:rsidP="00046876">
      <w:pPr>
        <w:pStyle w:val="Body"/>
        <w:ind w:left="2160"/>
      </w:pPr>
      <w:r w:rsidRPr="008A48B9">
        <w:t>32 - 104°F (0 - 40°C) for altitudes 0 – 9,842 ft. (0 - 3000 meters) above sea level</w:t>
      </w:r>
    </w:p>
    <w:p w:rsidR="00F6299E" w:rsidRPr="008A48B9" w:rsidRDefault="00F6299E" w:rsidP="00046876">
      <w:pPr>
        <w:pStyle w:val="Body"/>
        <w:ind w:left="2160"/>
      </w:pPr>
      <w:r w:rsidRPr="008A48B9">
        <w:t>77o F (25oC) for optimum battery performance</w:t>
      </w:r>
    </w:p>
    <w:p w:rsidR="00F6299E" w:rsidRPr="00046876" w:rsidRDefault="00F6299E" w:rsidP="00046876">
      <w:pPr>
        <w:pStyle w:val="Body"/>
        <w:ind w:left="1800"/>
        <w:rPr>
          <w:b/>
        </w:rPr>
      </w:pPr>
      <w:r w:rsidRPr="00046876">
        <w:rPr>
          <w:b/>
        </w:rPr>
        <w:t xml:space="preserve">Storage: </w:t>
      </w:r>
    </w:p>
    <w:p w:rsidR="00F6299E" w:rsidRPr="008A48B9" w:rsidRDefault="00F6299E" w:rsidP="00046876">
      <w:pPr>
        <w:pStyle w:val="Body"/>
        <w:ind w:left="2160"/>
      </w:pPr>
      <w:r w:rsidRPr="008A48B9">
        <w:t>5 - 113°F (-15 to 4</w:t>
      </w:r>
      <w:bookmarkStart w:id="1" w:name="OLE_LINK1"/>
      <w:r w:rsidRPr="008A48B9">
        <w:t>5°C</w:t>
      </w:r>
      <w:bookmarkEnd w:id="1"/>
      <w:r w:rsidRPr="008A48B9">
        <w:t>) with batteries for altitudes 0 - 49,212 ft. (0 - 15000 meters) above sea level</w:t>
      </w:r>
    </w:p>
    <w:p w:rsidR="00F6299E" w:rsidRPr="008A48B9" w:rsidRDefault="00F6299E" w:rsidP="00046876">
      <w:pPr>
        <w:pStyle w:val="Body"/>
        <w:ind w:left="2160"/>
      </w:pPr>
      <w:r w:rsidRPr="008A48B9">
        <w:t>68oF (20oC) for optimum battery storage and battery shelf life</w:t>
      </w:r>
    </w:p>
    <w:p w:rsidR="00F6299E" w:rsidRPr="008A48B9" w:rsidRDefault="00F6299E" w:rsidP="00046876">
      <w:pPr>
        <w:pStyle w:val="AlphaList"/>
      </w:pPr>
      <w:r w:rsidRPr="008A48B9">
        <w:t>Relative Humidity:  0 - 95% non-condensing</w:t>
      </w:r>
    </w:p>
    <w:p w:rsidR="00F6299E" w:rsidRPr="008A48B9" w:rsidRDefault="00F6299E" w:rsidP="00046876">
      <w:pPr>
        <w:pStyle w:val="AlphaList"/>
      </w:pPr>
      <w:r w:rsidRPr="008A48B9">
        <w:t>Audible Noise</w:t>
      </w:r>
    </w:p>
    <w:p w:rsidR="00F6299E" w:rsidRPr="008A48B9" w:rsidRDefault="00F6299E" w:rsidP="00046876">
      <w:pPr>
        <w:pStyle w:val="Body"/>
        <w:ind w:left="1800"/>
      </w:pPr>
      <w:r w:rsidRPr="008A48B9">
        <w:t xml:space="preserve">Noise generated by the UPS during normal operation and battery mode shall be &lt; 40dBA, when measured at 1 meter from any surface of the UPS. </w:t>
      </w:r>
    </w:p>
    <w:p w:rsidR="00F6299E" w:rsidRPr="008A48B9" w:rsidRDefault="00F6299E" w:rsidP="00046876">
      <w:pPr>
        <w:pStyle w:val="AlphaList"/>
      </w:pPr>
      <w:r w:rsidRPr="008A48B9">
        <w:t>Surge Immunity</w:t>
      </w:r>
    </w:p>
    <w:p w:rsidR="00F6299E" w:rsidRPr="008A48B9" w:rsidRDefault="00F6299E" w:rsidP="00046876">
      <w:pPr>
        <w:pStyle w:val="Body"/>
        <w:ind w:left="1800"/>
      </w:pPr>
      <w:r w:rsidRPr="008A48B9">
        <w:t xml:space="preserve">The 120 VAC units are compliant to EN61000-4-5, level 2 </w:t>
      </w:r>
    </w:p>
    <w:p w:rsidR="00F6299E" w:rsidRPr="008A48B9" w:rsidRDefault="00F6299E" w:rsidP="00046876">
      <w:pPr>
        <w:pStyle w:val="Heading2"/>
      </w:pPr>
      <w:r w:rsidRPr="008A48B9">
        <w:t xml:space="preserve">USER Accessories and Packaging </w:t>
      </w:r>
    </w:p>
    <w:p w:rsidR="00F6299E" w:rsidRPr="008A48B9" w:rsidRDefault="00F6299E" w:rsidP="00046876">
      <w:pPr>
        <w:pStyle w:val="Body"/>
      </w:pPr>
      <w:r w:rsidRPr="008A48B9">
        <w:t>The specified UPS system shall be supplied with a printed Quick-Start guide/manual and wall mounting template. The manual includes drawings and instructions, a functional description of the equipment, safety precautions, illustrations, operating procedures, and general maintenance guidelines.  The UPS shall also be supplied with (1) USB cable (6-ft; 1.8m).  The 660-850VA models shall also include (1) Coax cable (3-ft; 1m).  The packaging meets the requirements of ISTA Procedure 1A.</w:t>
      </w:r>
    </w:p>
    <w:p w:rsidR="00F6299E" w:rsidRPr="008A48B9" w:rsidRDefault="00F6299E" w:rsidP="00046876">
      <w:pPr>
        <w:pStyle w:val="Heading2"/>
      </w:pPr>
      <w:r w:rsidRPr="008A48B9">
        <w:lastRenderedPageBreak/>
        <w:t>WARRANTY</w:t>
      </w:r>
    </w:p>
    <w:p w:rsidR="00F6299E" w:rsidRPr="008A48B9" w:rsidRDefault="00F6299E" w:rsidP="00046876">
      <w:pPr>
        <w:pStyle w:val="Body"/>
      </w:pPr>
      <w:r w:rsidRPr="008A48B9">
        <w:t>The manufacturer warrants the UPS against defects in materials and workmanship for three (3) years.  The warranty covers all parts.  An optional one (1) or three (3) year extended warranty is available from the manufacturer.</w:t>
      </w:r>
    </w:p>
    <w:p w:rsidR="00F6299E" w:rsidRPr="008A48B9" w:rsidRDefault="00F6299E" w:rsidP="00046876">
      <w:pPr>
        <w:pStyle w:val="Body"/>
      </w:pPr>
      <w:r w:rsidRPr="008A48B9">
        <w:t xml:space="preserve">The user shall not have to pay freight or provide a credit card number for the manufacturer’s standard warranty support.  The manufacturer shall cover any freight to ship the replacement unit (next day freight) and shall provide a return call tag to cover freight to have the original unit returned to the manufacturer.  </w:t>
      </w:r>
    </w:p>
    <w:p w:rsidR="00F6299E" w:rsidRPr="008A48B9" w:rsidRDefault="00F6299E" w:rsidP="00046876">
      <w:pPr>
        <w:pStyle w:val="Heading2"/>
      </w:pPr>
      <w:r w:rsidRPr="008A48B9">
        <w:t>QUALITY ASSURANCE</w:t>
      </w:r>
    </w:p>
    <w:p w:rsidR="00F6299E" w:rsidRPr="008A48B9" w:rsidRDefault="00F6299E" w:rsidP="00046876">
      <w:pPr>
        <w:pStyle w:val="Heading3"/>
      </w:pPr>
      <w:r w:rsidRPr="008A48B9">
        <w:t>Manufacturer Qualifications</w:t>
      </w:r>
    </w:p>
    <w:p w:rsidR="00F6299E" w:rsidRPr="008A48B9" w:rsidRDefault="00F6299E" w:rsidP="00046876">
      <w:pPr>
        <w:pStyle w:val="Body"/>
      </w:pPr>
      <w:r w:rsidRPr="008A48B9">
        <w:t>The manufacturer shall have more than forty-five (45) years’ experience in the design, manufacture, and testing of solid-state UPS systems and the company shall be certified to ISO 9001.</w:t>
      </w:r>
    </w:p>
    <w:p w:rsidR="00F6299E" w:rsidRPr="008A48B9" w:rsidRDefault="00F6299E" w:rsidP="00046876">
      <w:pPr>
        <w:pStyle w:val="Heading3"/>
      </w:pPr>
      <w:r w:rsidRPr="008A48B9">
        <w:t>Factory Testing</w:t>
      </w:r>
    </w:p>
    <w:p w:rsidR="00F6299E" w:rsidRPr="008A48B9" w:rsidRDefault="00F6299E" w:rsidP="00046876">
      <w:pPr>
        <w:pStyle w:val="Body"/>
      </w:pPr>
      <w:r w:rsidRPr="008A48B9">
        <w:t xml:space="preserve">Before shipment, each product shall be tested to assure compliance with the specification.  </w:t>
      </w:r>
    </w:p>
    <w:p w:rsidR="00F6299E" w:rsidRPr="008A48B9" w:rsidRDefault="00F6299E" w:rsidP="00046876">
      <w:pPr>
        <w:pStyle w:val="Heading1"/>
        <w:pageBreakBefore/>
      </w:pPr>
      <w:r w:rsidRPr="008A48B9">
        <w:lastRenderedPageBreak/>
        <w:t>PRODUCT</w:t>
      </w:r>
    </w:p>
    <w:p w:rsidR="00F6299E" w:rsidRPr="008A48B9" w:rsidRDefault="00F6299E" w:rsidP="00046876">
      <w:pPr>
        <w:pStyle w:val="Heading2"/>
      </w:pPr>
      <w:r w:rsidRPr="008A48B9">
        <w:t>FABRICATION</w:t>
      </w:r>
    </w:p>
    <w:p w:rsidR="00F6299E" w:rsidRPr="008A48B9" w:rsidRDefault="00F6299E" w:rsidP="00046876">
      <w:pPr>
        <w:pStyle w:val="Body"/>
      </w:pPr>
      <w:r w:rsidRPr="00046876">
        <w:t>All materials and components making up the UPS are new, of current manufacture, and have not been in prior service except as required during factory testing. All relays are provided with dust covers.</w:t>
      </w:r>
    </w:p>
    <w:p w:rsidR="00F6299E" w:rsidRPr="008A48B9" w:rsidRDefault="00F6299E" w:rsidP="00046876">
      <w:pPr>
        <w:pStyle w:val="Heading3"/>
      </w:pPr>
      <w:r w:rsidRPr="008A48B9">
        <w:t>Wiring</w:t>
      </w:r>
    </w:p>
    <w:p w:rsidR="00F6299E" w:rsidRPr="008A48B9" w:rsidRDefault="00F6299E" w:rsidP="00046876">
      <w:pPr>
        <w:pStyle w:val="Body"/>
      </w:pPr>
      <w:r w:rsidRPr="008A48B9">
        <w:t>Wiring practices, materials, and coding are in accordance with the requirements of the standards listed in section 1.2.  All wiring is copper.</w:t>
      </w:r>
    </w:p>
    <w:p w:rsidR="00F6299E" w:rsidRPr="008A48B9" w:rsidRDefault="00F6299E" w:rsidP="00046876">
      <w:pPr>
        <w:pStyle w:val="Heading3"/>
      </w:pPr>
      <w:r w:rsidRPr="008A48B9">
        <w:t>Cabinet</w:t>
      </w:r>
    </w:p>
    <w:p w:rsidR="00F6299E" w:rsidRPr="008A48B9" w:rsidRDefault="00F6299E" w:rsidP="00046876">
      <w:pPr>
        <w:pStyle w:val="Body"/>
      </w:pPr>
      <w:r w:rsidRPr="008A48B9">
        <w:t>The UPS unit comprised of: TVSS &amp; EMI/RFI Filters, Battery Charger, Inverter, Automatic Voltage Regulator and Battery consisting of the appropriate number of sealed battery cells; is housed in a NEMA type 1 enclosure with IP20 protection.  The UPS cabinet shall be injection-molded in the manufacture’s standard color.  Dimensions and weights shall be:</w:t>
      </w:r>
    </w:p>
    <w:tbl>
      <w:tblPr>
        <w:tblW w:w="6390" w:type="dxa"/>
        <w:tblInd w:w="154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000" w:firstRow="0" w:lastRow="0" w:firstColumn="0" w:lastColumn="0" w:noHBand="0" w:noVBand="0"/>
      </w:tblPr>
      <w:tblGrid>
        <w:gridCol w:w="1080"/>
        <w:gridCol w:w="3240"/>
        <w:gridCol w:w="2070"/>
      </w:tblGrid>
      <w:tr w:rsidR="00F6299E" w:rsidRPr="008A48B9" w:rsidTr="00C92EB7">
        <w:trPr>
          <w:trHeight w:val="603"/>
        </w:trPr>
        <w:tc>
          <w:tcPr>
            <w:tcW w:w="1080" w:type="dxa"/>
            <w:tcBorders>
              <w:top w:val="single" w:sz="18" w:space="0" w:color="auto"/>
            </w:tcBorders>
            <w:vAlign w:val="center"/>
          </w:tcPr>
          <w:p w:rsidR="00F6299E" w:rsidRPr="008A48B9" w:rsidRDefault="00F6299E" w:rsidP="00C92EB7">
            <w:r w:rsidRPr="008A48B9">
              <w:t>120 VAC MODEL</w:t>
            </w:r>
          </w:p>
        </w:tc>
        <w:tc>
          <w:tcPr>
            <w:tcW w:w="3240" w:type="dxa"/>
            <w:tcBorders>
              <w:top w:val="single" w:sz="18" w:space="0" w:color="auto"/>
            </w:tcBorders>
            <w:vAlign w:val="center"/>
          </w:tcPr>
          <w:p w:rsidR="00F6299E" w:rsidRPr="008A48B9" w:rsidRDefault="00F6299E" w:rsidP="00C92EB7">
            <w:r w:rsidRPr="008A48B9">
              <w:t>UNIT DIMENSIONS</w:t>
            </w:r>
          </w:p>
          <w:p w:rsidR="00F6299E" w:rsidRPr="008A48B9" w:rsidRDefault="00F6299E" w:rsidP="00C92EB7">
            <w:r w:rsidRPr="008A48B9">
              <w:t xml:space="preserve">W x D </w:t>
            </w:r>
            <w:proofErr w:type="gramStart"/>
            <w:r w:rsidRPr="008A48B9">
              <w:t>x</w:t>
            </w:r>
            <w:proofErr w:type="gramEnd"/>
            <w:r w:rsidRPr="008A48B9">
              <w:t xml:space="preserve"> H in (mm)</w:t>
            </w:r>
          </w:p>
        </w:tc>
        <w:tc>
          <w:tcPr>
            <w:tcW w:w="2070" w:type="dxa"/>
            <w:tcBorders>
              <w:top w:val="single" w:sz="18" w:space="0" w:color="auto"/>
              <w:right w:val="single" w:sz="12" w:space="0" w:color="auto"/>
            </w:tcBorders>
            <w:vAlign w:val="center"/>
          </w:tcPr>
          <w:p w:rsidR="00F6299E" w:rsidRPr="008A48B9" w:rsidRDefault="00F6299E" w:rsidP="00C92EB7">
            <w:r w:rsidRPr="008A48B9">
              <w:t>UNIT WEIGHT</w:t>
            </w:r>
          </w:p>
          <w:p w:rsidR="00F6299E" w:rsidRPr="008A48B9" w:rsidRDefault="00F6299E" w:rsidP="00C92EB7">
            <w:proofErr w:type="spellStart"/>
            <w:r w:rsidRPr="008A48B9">
              <w:t>Lbs</w:t>
            </w:r>
            <w:proofErr w:type="spellEnd"/>
            <w:r w:rsidRPr="008A48B9">
              <w:t xml:space="preserve"> (kg)</w:t>
            </w:r>
          </w:p>
        </w:tc>
      </w:tr>
      <w:tr w:rsidR="00F6299E" w:rsidRPr="008A48B9" w:rsidTr="00C92EB7">
        <w:trPr>
          <w:trHeight w:val="144"/>
        </w:trPr>
        <w:tc>
          <w:tcPr>
            <w:tcW w:w="1080" w:type="dxa"/>
            <w:vAlign w:val="center"/>
          </w:tcPr>
          <w:p w:rsidR="00F6299E" w:rsidRPr="008A48B9" w:rsidRDefault="00F6299E" w:rsidP="00C92EB7">
            <w:r w:rsidRPr="008A48B9">
              <w:t>350VA</w:t>
            </w:r>
          </w:p>
        </w:tc>
        <w:tc>
          <w:tcPr>
            <w:tcW w:w="3240" w:type="dxa"/>
            <w:vAlign w:val="center"/>
          </w:tcPr>
          <w:p w:rsidR="00F6299E" w:rsidRPr="008A48B9" w:rsidRDefault="00F6299E" w:rsidP="00C92EB7">
            <w:r w:rsidRPr="008A48B9">
              <w:t>12 x 6.24 x 3.82 (305 x 158.5 x 85)</w:t>
            </w:r>
          </w:p>
        </w:tc>
        <w:tc>
          <w:tcPr>
            <w:tcW w:w="2070" w:type="dxa"/>
            <w:tcBorders>
              <w:right w:val="single" w:sz="12" w:space="0" w:color="auto"/>
            </w:tcBorders>
            <w:vAlign w:val="center"/>
          </w:tcPr>
          <w:p w:rsidR="00F6299E" w:rsidRPr="008A48B9" w:rsidRDefault="00F6299E" w:rsidP="00C92EB7">
            <w:r w:rsidRPr="008A48B9">
              <w:t>6.6 (3.0)</w:t>
            </w:r>
          </w:p>
        </w:tc>
      </w:tr>
      <w:tr w:rsidR="00F6299E" w:rsidRPr="008A48B9" w:rsidTr="00C92EB7">
        <w:trPr>
          <w:trHeight w:val="144"/>
        </w:trPr>
        <w:tc>
          <w:tcPr>
            <w:tcW w:w="1080" w:type="dxa"/>
            <w:vAlign w:val="center"/>
          </w:tcPr>
          <w:p w:rsidR="00F6299E" w:rsidRPr="008A48B9" w:rsidRDefault="00F6299E" w:rsidP="00C92EB7">
            <w:r w:rsidRPr="008A48B9">
              <w:t>500VA</w:t>
            </w:r>
          </w:p>
        </w:tc>
        <w:tc>
          <w:tcPr>
            <w:tcW w:w="3240" w:type="dxa"/>
            <w:vAlign w:val="center"/>
          </w:tcPr>
          <w:p w:rsidR="00F6299E" w:rsidRPr="008A48B9" w:rsidRDefault="00F6299E" w:rsidP="00C92EB7">
            <w:r w:rsidRPr="008A48B9">
              <w:t>12 x 6.24 x 3.82 (305 x 158.5 x 85)</w:t>
            </w:r>
          </w:p>
        </w:tc>
        <w:tc>
          <w:tcPr>
            <w:tcW w:w="2070" w:type="dxa"/>
            <w:tcBorders>
              <w:right w:val="single" w:sz="12" w:space="0" w:color="auto"/>
            </w:tcBorders>
            <w:vAlign w:val="center"/>
          </w:tcPr>
          <w:p w:rsidR="00F6299E" w:rsidRPr="008A48B9" w:rsidRDefault="00F6299E" w:rsidP="00C92EB7">
            <w:r w:rsidRPr="008A48B9">
              <w:t>7.7 (3.5)</w:t>
            </w:r>
          </w:p>
        </w:tc>
      </w:tr>
      <w:tr w:rsidR="00F6299E" w:rsidRPr="008A48B9" w:rsidTr="00C92EB7">
        <w:trPr>
          <w:trHeight w:val="144"/>
        </w:trPr>
        <w:tc>
          <w:tcPr>
            <w:tcW w:w="1080" w:type="dxa"/>
            <w:tcBorders>
              <w:bottom w:val="single" w:sz="18" w:space="0" w:color="auto"/>
            </w:tcBorders>
            <w:vAlign w:val="center"/>
          </w:tcPr>
          <w:p w:rsidR="00F6299E" w:rsidRPr="008A48B9" w:rsidRDefault="00F6299E" w:rsidP="00C92EB7">
            <w:r w:rsidRPr="008A48B9">
              <w:t>660VA</w:t>
            </w:r>
          </w:p>
        </w:tc>
        <w:tc>
          <w:tcPr>
            <w:tcW w:w="3240" w:type="dxa"/>
            <w:tcBorders>
              <w:bottom w:val="single" w:sz="18" w:space="0" w:color="auto"/>
            </w:tcBorders>
            <w:vAlign w:val="center"/>
          </w:tcPr>
          <w:p w:rsidR="00F6299E" w:rsidRPr="008A48B9" w:rsidRDefault="00F6299E" w:rsidP="00C92EB7">
            <w:r w:rsidRPr="008A48B9">
              <w:t>12 x 6.24 x 3.82 (305 x 158.5 x 85)</w:t>
            </w:r>
          </w:p>
        </w:tc>
        <w:tc>
          <w:tcPr>
            <w:tcW w:w="2070" w:type="dxa"/>
            <w:tcBorders>
              <w:bottom w:val="single" w:sz="18" w:space="0" w:color="auto"/>
              <w:right w:val="single" w:sz="12" w:space="0" w:color="auto"/>
            </w:tcBorders>
            <w:vAlign w:val="center"/>
          </w:tcPr>
          <w:p w:rsidR="00F6299E" w:rsidRPr="008A48B9" w:rsidRDefault="00F6299E" w:rsidP="00C92EB7">
            <w:r w:rsidRPr="008A48B9">
              <w:t>9.4 (4.3)</w:t>
            </w:r>
          </w:p>
        </w:tc>
      </w:tr>
      <w:tr w:rsidR="00F6299E" w:rsidRPr="008A48B9" w:rsidTr="00C92EB7">
        <w:trPr>
          <w:trHeight w:val="144"/>
        </w:trPr>
        <w:tc>
          <w:tcPr>
            <w:tcW w:w="1080" w:type="dxa"/>
            <w:tcBorders>
              <w:bottom w:val="single" w:sz="18" w:space="0" w:color="auto"/>
            </w:tcBorders>
            <w:vAlign w:val="center"/>
          </w:tcPr>
          <w:p w:rsidR="00F6299E" w:rsidRPr="008A48B9" w:rsidRDefault="00F6299E" w:rsidP="00C92EB7">
            <w:r w:rsidRPr="008A48B9">
              <w:t>850VA</w:t>
            </w:r>
          </w:p>
        </w:tc>
        <w:tc>
          <w:tcPr>
            <w:tcW w:w="3240" w:type="dxa"/>
            <w:tcBorders>
              <w:bottom w:val="single" w:sz="18" w:space="0" w:color="auto"/>
            </w:tcBorders>
            <w:vAlign w:val="center"/>
          </w:tcPr>
          <w:p w:rsidR="00F6299E" w:rsidRPr="008A48B9" w:rsidRDefault="00F6299E" w:rsidP="00C92EB7">
            <w:r w:rsidRPr="008A48B9">
              <w:t>12 x 6.24 x 3.82 (305 x 158.5 x 85)</w:t>
            </w:r>
          </w:p>
        </w:tc>
        <w:tc>
          <w:tcPr>
            <w:tcW w:w="2070" w:type="dxa"/>
            <w:tcBorders>
              <w:bottom w:val="single" w:sz="18" w:space="0" w:color="auto"/>
              <w:right w:val="single" w:sz="12" w:space="0" w:color="auto"/>
            </w:tcBorders>
            <w:vAlign w:val="center"/>
          </w:tcPr>
          <w:p w:rsidR="00F6299E" w:rsidRPr="008A48B9" w:rsidRDefault="00F6299E" w:rsidP="00C92EB7">
            <w:r w:rsidRPr="008A48B9">
              <w:t>9.7 (4.4)</w:t>
            </w:r>
          </w:p>
        </w:tc>
      </w:tr>
    </w:tbl>
    <w:p w:rsidR="00F6299E" w:rsidRPr="008A48B9" w:rsidRDefault="00F6299E" w:rsidP="00046876">
      <w:pPr>
        <w:pStyle w:val="Body"/>
      </w:pPr>
    </w:p>
    <w:tbl>
      <w:tblPr>
        <w:tblW w:w="6390" w:type="dxa"/>
        <w:tblInd w:w="154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000" w:firstRow="0" w:lastRow="0" w:firstColumn="0" w:lastColumn="0" w:noHBand="0" w:noVBand="0"/>
      </w:tblPr>
      <w:tblGrid>
        <w:gridCol w:w="1080"/>
        <w:gridCol w:w="3240"/>
        <w:gridCol w:w="2070"/>
      </w:tblGrid>
      <w:tr w:rsidR="00F6299E" w:rsidRPr="008A48B9" w:rsidTr="00C92EB7">
        <w:trPr>
          <w:trHeight w:val="603"/>
        </w:trPr>
        <w:tc>
          <w:tcPr>
            <w:tcW w:w="1080" w:type="dxa"/>
            <w:tcBorders>
              <w:top w:val="single" w:sz="18" w:space="0" w:color="auto"/>
            </w:tcBorders>
            <w:vAlign w:val="center"/>
          </w:tcPr>
          <w:p w:rsidR="00F6299E" w:rsidRPr="008A48B9" w:rsidRDefault="00F6299E" w:rsidP="00C92EB7">
            <w:r w:rsidRPr="008A48B9">
              <w:t>120 VAC MODEL</w:t>
            </w:r>
          </w:p>
        </w:tc>
        <w:tc>
          <w:tcPr>
            <w:tcW w:w="3240" w:type="dxa"/>
            <w:tcBorders>
              <w:top w:val="single" w:sz="18" w:space="0" w:color="auto"/>
            </w:tcBorders>
            <w:vAlign w:val="center"/>
          </w:tcPr>
          <w:p w:rsidR="00F6299E" w:rsidRPr="008A48B9" w:rsidRDefault="00F6299E" w:rsidP="00C92EB7">
            <w:r w:rsidRPr="008A48B9">
              <w:t>SHIPPING DIMENSIONS</w:t>
            </w:r>
          </w:p>
          <w:p w:rsidR="00F6299E" w:rsidRPr="008A48B9" w:rsidRDefault="00F6299E" w:rsidP="00C92EB7">
            <w:r w:rsidRPr="008A48B9">
              <w:t xml:space="preserve">W x D </w:t>
            </w:r>
            <w:proofErr w:type="gramStart"/>
            <w:r w:rsidRPr="008A48B9">
              <w:t>x</w:t>
            </w:r>
            <w:proofErr w:type="gramEnd"/>
            <w:r w:rsidRPr="008A48B9">
              <w:t xml:space="preserve"> H in (mm)</w:t>
            </w:r>
          </w:p>
        </w:tc>
        <w:tc>
          <w:tcPr>
            <w:tcW w:w="2070" w:type="dxa"/>
            <w:tcBorders>
              <w:top w:val="single" w:sz="18" w:space="0" w:color="auto"/>
              <w:right w:val="single" w:sz="12" w:space="0" w:color="auto"/>
            </w:tcBorders>
            <w:vAlign w:val="center"/>
          </w:tcPr>
          <w:p w:rsidR="00F6299E" w:rsidRPr="008A48B9" w:rsidRDefault="00F6299E" w:rsidP="00C92EB7">
            <w:r w:rsidRPr="008A48B9">
              <w:t>SHIPPING WEIGHT</w:t>
            </w:r>
          </w:p>
          <w:p w:rsidR="00F6299E" w:rsidRPr="008A48B9" w:rsidRDefault="00F6299E" w:rsidP="00C92EB7">
            <w:proofErr w:type="spellStart"/>
            <w:r w:rsidRPr="008A48B9">
              <w:t>Lbs</w:t>
            </w:r>
            <w:proofErr w:type="spellEnd"/>
            <w:r w:rsidRPr="008A48B9">
              <w:t xml:space="preserve"> (kg)</w:t>
            </w:r>
          </w:p>
        </w:tc>
      </w:tr>
      <w:tr w:rsidR="00F6299E" w:rsidRPr="008A48B9" w:rsidTr="00C92EB7">
        <w:trPr>
          <w:trHeight w:val="144"/>
        </w:trPr>
        <w:tc>
          <w:tcPr>
            <w:tcW w:w="1080" w:type="dxa"/>
            <w:vAlign w:val="center"/>
          </w:tcPr>
          <w:p w:rsidR="00F6299E" w:rsidRPr="008A48B9" w:rsidRDefault="00F6299E" w:rsidP="00C92EB7">
            <w:r w:rsidRPr="008A48B9">
              <w:t>350VA</w:t>
            </w:r>
          </w:p>
        </w:tc>
        <w:tc>
          <w:tcPr>
            <w:tcW w:w="3240" w:type="dxa"/>
            <w:vAlign w:val="center"/>
          </w:tcPr>
          <w:p w:rsidR="00F6299E" w:rsidRPr="008A48B9" w:rsidRDefault="00F6299E" w:rsidP="00C92EB7">
            <w:r w:rsidRPr="008A48B9">
              <w:t>15 x 10.0 x 8 (381 x 266.7 x 203.3)</w:t>
            </w:r>
          </w:p>
        </w:tc>
        <w:tc>
          <w:tcPr>
            <w:tcW w:w="2070" w:type="dxa"/>
            <w:tcBorders>
              <w:right w:val="single" w:sz="12" w:space="0" w:color="auto"/>
            </w:tcBorders>
            <w:vAlign w:val="center"/>
          </w:tcPr>
          <w:p w:rsidR="00F6299E" w:rsidRPr="008A48B9" w:rsidRDefault="00F6299E" w:rsidP="00C92EB7">
            <w:r w:rsidRPr="008A48B9">
              <w:t>7.9 (3.6)</w:t>
            </w:r>
          </w:p>
        </w:tc>
      </w:tr>
      <w:tr w:rsidR="00F6299E" w:rsidRPr="008A48B9" w:rsidTr="00C92EB7">
        <w:trPr>
          <w:trHeight w:val="144"/>
        </w:trPr>
        <w:tc>
          <w:tcPr>
            <w:tcW w:w="1080" w:type="dxa"/>
            <w:vAlign w:val="center"/>
          </w:tcPr>
          <w:p w:rsidR="00F6299E" w:rsidRPr="008A48B9" w:rsidRDefault="00F6299E" w:rsidP="00C92EB7">
            <w:r w:rsidRPr="008A48B9">
              <w:t>500VA</w:t>
            </w:r>
          </w:p>
        </w:tc>
        <w:tc>
          <w:tcPr>
            <w:tcW w:w="3240" w:type="dxa"/>
            <w:vAlign w:val="center"/>
          </w:tcPr>
          <w:p w:rsidR="00F6299E" w:rsidRPr="008A48B9" w:rsidRDefault="00F6299E" w:rsidP="00C92EB7">
            <w:r w:rsidRPr="008A48B9">
              <w:t>15 x 10.0 x 8 (381 x 266.7 x 203.3)</w:t>
            </w:r>
          </w:p>
        </w:tc>
        <w:tc>
          <w:tcPr>
            <w:tcW w:w="2070" w:type="dxa"/>
            <w:tcBorders>
              <w:right w:val="single" w:sz="12" w:space="0" w:color="auto"/>
            </w:tcBorders>
            <w:vAlign w:val="center"/>
          </w:tcPr>
          <w:p w:rsidR="00F6299E" w:rsidRPr="008A48B9" w:rsidRDefault="00F6299E" w:rsidP="00C92EB7">
            <w:r w:rsidRPr="008A48B9">
              <w:t>9.0 (4.1)</w:t>
            </w:r>
          </w:p>
        </w:tc>
      </w:tr>
      <w:tr w:rsidR="00F6299E" w:rsidRPr="008A48B9" w:rsidTr="00C92EB7">
        <w:trPr>
          <w:trHeight w:val="144"/>
        </w:trPr>
        <w:tc>
          <w:tcPr>
            <w:tcW w:w="1080" w:type="dxa"/>
            <w:tcBorders>
              <w:bottom w:val="single" w:sz="18" w:space="0" w:color="auto"/>
            </w:tcBorders>
            <w:vAlign w:val="center"/>
          </w:tcPr>
          <w:p w:rsidR="00F6299E" w:rsidRPr="008A48B9" w:rsidRDefault="00F6299E" w:rsidP="00C92EB7">
            <w:r w:rsidRPr="008A48B9">
              <w:t>660VA</w:t>
            </w:r>
          </w:p>
        </w:tc>
        <w:tc>
          <w:tcPr>
            <w:tcW w:w="3240" w:type="dxa"/>
            <w:tcBorders>
              <w:bottom w:val="single" w:sz="18" w:space="0" w:color="auto"/>
            </w:tcBorders>
            <w:vAlign w:val="center"/>
          </w:tcPr>
          <w:p w:rsidR="00F6299E" w:rsidRPr="008A48B9" w:rsidRDefault="00F6299E" w:rsidP="00C92EB7">
            <w:r w:rsidRPr="008A48B9">
              <w:t>15 x 10.0 x 8 (381 x 266.7 x 203.3)</w:t>
            </w:r>
          </w:p>
        </w:tc>
        <w:tc>
          <w:tcPr>
            <w:tcW w:w="2070" w:type="dxa"/>
            <w:tcBorders>
              <w:bottom w:val="single" w:sz="18" w:space="0" w:color="auto"/>
              <w:right w:val="single" w:sz="12" w:space="0" w:color="auto"/>
            </w:tcBorders>
            <w:vAlign w:val="center"/>
          </w:tcPr>
          <w:p w:rsidR="00F6299E" w:rsidRPr="008A48B9" w:rsidRDefault="00F6299E" w:rsidP="00C92EB7">
            <w:r w:rsidRPr="008A48B9">
              <w:t>10.6 (4.8)</w:t>
            </w:r>
          </w:p>
        </w:tc>
      </w:tr>
      <w:tr w:rsidR="00F6299E" w:rsidRPr="008A48B9" w:rsidTr="00C92EB7">
        <w:trPr>
          <w:trHeight w:val="144"/>
        </w:trPr>
        <w:tc>
          <w:tcPr>
            <w:tcW w:w="1080" w:type="dxa"/>
            <w:tcBorders>
              <w:bottom w:val="single" w:sz="18" w:space="0" w:color="auto"/>
            </w:tcBorders>
            <w:vAlign w:val="center"/>
          </w:tcPr>
          <w:p w:rsidR="00F6299E" w:rsidRPr="008A48B9" w:rsidRDefault="00F6299E" w:rsidP="00C92EB7">
            <w:r w:rsidRPr="008A48B9">
              <w:t>850VA</w:t>
            </w:r>
          </w:p>
        </w:tc>
        <w:tc>
          <w:tcPr>
            <w:tcW w:w="3240" w:type="dxa"/>
            <w:tcBorders>
              <w:bottom w:val="single" w:sz="18" w:space="0" w:color="auto"/>
            </w:tcBorders>
            <w:vAlign w:val="center"/>
          </w:tcPr>
          <w:p w:rsidR="00F6299E" w:rsidRPr="008A48B9" w:rsidRDefault="00F6299E" w:rsidP="00C92EB7">
            <w:r w:rsidRPr="008A48B9">
              <w:t>15 x 10.0 x 8 (381 x 266.7 x 203.3)</w:t>
            </w:r>
          </w:p>
        </w:tc>
        <w:tc>
          <w:tcPr>
            <w:tcW w:w="2070" w:type="dxa"/>
            <w:tcBorders>
              <w:bottom w:val="single" w:sz="18" w:space="0" w:color="auto"/>
              <w:right w:val="single" w:sz="12" w:space="0" w:color="auto"/>
            </w:tcBorders>
            <w:vAlign w:val="center"/>
          </w:tcPr>
          <w:p w:rsidR="00F6299E" w:rsidRPr="008A48B9" w:rsidRDefault="00F6299E" w:rsidP="00C92EB7">
            <w:r w:rsidRPr="008A48B9">
              <w:t>11.0 (5.0)</w:t>
            </w:r>
          </w:p>
        </w:tc>
      </w:tr>
    </w:tbl>
    <w:p w:rsidR="00F6299E" w:rsidRPr="008A48B9" w:rsidRDefault="00F6299E" w:rsidP="00046876">
      <w:pPr>
        <w:pStyle w:val="Body"/>
      </w:pPr>
    </w:p>
    <w:p w:rsidR="00F6299E" w:rsidRPr="008A48B9" w:rsidRDefault="00F6299E" w:rsidP="00046876">
      <w:pPr>
        <w:pStyle w:val="Heading3"/>
      </w:pPr>
      <w:r w:rsidRPr="008A48B9">
        <w:t>Cooling</w:t>
      </w:r>
    </w:p>
    <w:p w:rsidR="00F6299E" w:rsidRPr="008A48B9" w:rsidRDefault="00F6299E" w:rsidP="00046876">
      <w:pPr>
        <w:pStyle w:val="Body"/>
      </w:pPr>
      <w:r w:rsidRPr="008A48B9">
        <w:t>The UPS shall be convection cooled.</w:t>
      </w:r>
    </w:p>
    <w:p w:rsidR="00F6299E" w:rsidRPr="008A48B9" w:rsidRDefault="00F6299E" w:rsidP="00046876">
      <w:pPr>
        <w:pStyle w:val="Heading2"/>
      </w:pPr>
      <w:r w:rsidRPr="008A48B9">
        <w:t>COMPONENTS and operation</w:t>
      </w:r>
    </w:p>
    <w:p w:rsidR="00F6299E" w:rsidRPr="008A48B9" w:rsidRDefault="00F6299E" w:rsidP="00046876">
      <w:pPr>
        <w:pStyle w:val="Heading3"/>
      </w:pPr>
      <w:r w:rsidRPr="008A48B9">
        <w:t>Input Protection</w:t>
      </w:r>
    </w:p>
    <w:p w:rsidR="00F6299E" w:rsidRPr="008A48B9" w:rsidRDefault="00F6299E" w:rsidP="00046876">
      <w:pPr>
        <w:pStyle w:val="Body"/>
      </w:pPr>
      <w:r w:rsidRPr="008A48B9">
        <w:t xml:space="preserve">The UPS has built-in protection against under voltage, over current, and over voltage conditions including low-energy lightning surges introduced on the primary input power source. The UPS shall be provided with an input circuit protector. </w:t>
      </w:r>
    </w:p>
    <w:p w:rsidR="00F6299E" w:rsidRPr="008A48B9" w:rsidRDefault="00F6299E" w:rsidP="00046876">
      <w:pPr>
        <w:pStyle w:val="Heading3"/>
      </w:pPr>
      <w:r w:rsidRPr="008A48B9">
        <w:t>Converters</w:t>
      </w:r>
    </w:p>
    <w:p w:rsidR="00F6299E" w:rsidRPr="008A48B9" w:rsidRDefault="00F6299E" w:rsidP="00046876">
      <w:pPr>
        <w:pStyle w:val="Heading4"/>
      </w:pPr>
      <w:r w:rsidRPr="008A48B9">
        <w:t>Inverter</w:t>
      </w:r>
    </w:p>
    <w:p w:rsidR="00F6299E" w:rsidRPr="008A48B9" w:rsidRDefault="00F6299E" w:rsidP="00046876">
      <w:pPr>
        <w:pStyle w:val="Body"/>
      </w:pPr>
      <w:r w:rsidRPr="008A48B9">
        <w:t xml:space="preserve">The inverter incorporates solid-state devices and control circuitry to convert DC power from the battery.  The inverter shall use IGBT devices and shall utilize a pulse width modulated (PWM) design to provide regulated and conditioned simulated-sine wave AC power for supporting the critical load.  </w:t>
      </w:r>
    </w:p>
    <w:p w:rsidR="00F6299E" w:rsidRPr="008A48B9" w:rsidRDefault="00F6299E" w:rsidP="00046876">
      <w:pPr>
        <w:pStyle w:val="Heading4"/>
      </w:pPr>
      <w:r w:rsidRPr="008A48B9">
        <w:lastRenderedPageBreak/>
        <w:t>Battery Charger</w:t>
      </w:r>
    </w:p>
    <w:p w:rsidR="00F6299E" w:rsidRPr="008A48B9" w:rsidRDefault="00F6299E" w:rsidP="00046876">
      <w:pPr>
        <w:pStyle w:val="Body"/>
      </w:pPr>
      <w:r w:rsidRPr="008A48B9">
        <w:t>The battery charger shall be provided to convert AC power to regulated DC power for battery charging. The UPS contains a battery recharge rate designed to prolong battery life.  The battery is constant voltage charged to recharge and maintain the battery in a fully charged state.  Recharge time is 8 hours to 90% rated capacity after discharge into full resistive load.  The battery charger shall begin to charge batteries once the UPS is connected to an AC source that is within the input specifications defined in section 1.3.3.1.A of this specification whether the UPS is ON or OFF.</w:t>
      </w:r>
    </w:p>
    <w:p w:rsidR="00F6299E" w:rsidRPr="008A48B9" w:rsidRDefault="00F6299E" w:rsidP="00046876">
      <w:pPr>
        <w:pStyle w:val="Heading4"/>
      </w:pPr>
      <w:r w:rsidRPr="008A48B9">
        <w:t>DC Protection</w:t>
      </w:r>
    </w:p>
    <w:p w:rsidR="00F6299E" w:rsidRPr="008A48B9" w:rsidRDefault="00F6299E" w:rsidP="00046876">
      <w:pPr>
        <w:pStyle w:val="Body"/>
      </w:pPr>
      <w:r w:rsidRPr="008A48B9">
        <w:t>The following DC shutdown levels protect the UPS:</w:t>
      </w:r>
    </w:p>
    <w:p w:rsidR="00F6299E" w:rsidRPr="008A48B9" w:rsidRDefault="00F6299E" w:rsidP="00046876">
      <w:pPr>
        <w:pStyle w:val="Bullet1"/>
      </w:pPr>
      <w:r w:rsidRPr="008A48B9">
        <w:t>DC over voltage Shutdown</w:t>
      </w:r>
    </w:p>
    <w:p w:rsidR="00F6299E" w:rsidRPr="008A48B9" w:rsidRDefault="00F6299E" w:rsidP="00046876">
      <w:pPr>
        <w:pStyle w:val="Bullet1"/>
      </w:pPr>
      <w:r w:rsidRPr="008A48B9">
        <w:t>DC under voltage Shutdown (End of Discharge)</w:t>
      </w:r>
    </w:p>
    <w:p w:rsidR="00F6299E" w:rsidRPr="008A48B9" w:rsidRDefault="00F6299E" w:rsidP="00046876">
      <w:pPr>
        <w:pStyle w:val="Bullet1"/>
      </w:pPr>
      <w:r w:rsidRPr="008A48B9">
        <w:t>DC under voltage Warning (Low Battery Reserve)</w:t>
      </w:r>
    </w:p>
    <w:p w:rsidR="00F6299E" w:rsidRPr="008A48B9" w:rsidRDefault="00F6299E" w:rsidP="00046876">
      <w:pPr>
        <w:pStyle w:val="Heading4"/>
      </w:pPr>
      <w:r w:rsidRPr="008A48B9">
        <w:t>Output Protection</w:t>
      </w:r>
    </w:p>
    <w:p w:rsidR="00F6299E" w:rsidRPr="008A48B9" w:rsidRDefault="00F6299E" w:rsidP="00046876">
      <w:pPr>
        <w:pStyle w:val="Body"/>
      </w:pPr>
      <w:r w:rsidRPr="008A48B9">
        <w:t xml:space="preserve">For output faults including short circuits and overloads, the UPS is protected by the input circuit protector during </w:t>
      </w:r>
      <w:proofErr w:type="gramStart"/>
      <w:r w:rsidRPr="008A48B9">
        <w:t>On</w:t>
      </w:r>
      <w:proofErr w:type="gramEnd"/>
      <w:r w:rsidRPr="008A48B9">
        <w:t>/Normal mode operation and by electronic current limiting during Battery mode operation.</w:t>
      </w:r>
    </w:p>
    <w:p w:rsidR="00F6299E" w:rsidRPr="008A48B9" w:rsidRDefault="00F6299E" w:rsidP="00046876">
      <w:pPr>
        <w:pStyle w:val="Heading4"/>
      </w:pPr>
      <w:r w:rsidRPr="008A48B9">
        <w:t>Overload</w:t>
      </w:r>
    </w:p>
    <w:p w:rsidR="00F6299E" w:rsidRPr="008A48B9" w:rsidRDefault="00F6299E" w:rsidP="00046876">
      <w:pPr>
        <w:pStyle w:val="Body"/>
      </w:pPr>
      <w:r w:rsidRPr="008A48B9">
        <w:t xml:space="preserve">The UPS </w:t>
      </w:r>
      <w:proofErr w:type="gramStart"/>
      <w:r w:rsidRPr="008A48B9">
        <w:t>is capable of supplying</w:t>
      </w:r>
      <w:proofErr w:type="gramEnd"/>
      <w:r w:rsidRPr="008A48B9">
        <w:t xml:space="preserve"> power for overloads exceeding 100% as defined in section 1.3.3.2 E.  A visual indicator and audible alarm indicate overload operation.  For greater current demands &gt; 120%, the UPS employs circuit protector and electronic current-limiting protection to prevent damage to components. </w:t>
      </w:r>
    </w:p>
    <w:p w:rsidR="00F6299E" w:rsidRPr="008A48B9" w:rsidRDefault="00F6299E" w:rsidP="00046876">
      <w:pPr>
        <w:pStyle w:val="Heading4"/>
      </w:pPr>
      <w:r w:rsidRPr="008A48B9">
        <w:t>Output Frequency</w:t>
      </w:r>
    </w:p>
    <w:p w:rsidR="00F6299E" w:rsidRPr="008A48B9" w:rsidRDefault="00F6299E" w:rsidP="00046876">
      <w:pPr>
        <w:pStyle w:val="Body"/>
      </w:pPr>
      <w:r w:rsidRPr="00A8559A">
        <w:t>An oscillator controls the output frequency of the UPS.  The oscillator maintains the output frequency to + 0.5</w:t>
      </w:r>
      <w:r w:rsidRPr="008A48B9">
        <w:t xml:space="preserve"> </w:t>
      </w:r>
      <w:r w:rsidRPr="00046876">
        <w:t>Hz of nominal when operating from battery power</w:t>
      </w:r>
    </w:p>
    <w:p w:rsidR="00F6299E" w:rsidRPr="008A48B9" w:rsidRDefault="00F6299E" w:rsidP="00046876">
      <w:pPr>
        <w:pStyle w:val="Heading4"/>
      </w:pPr>
      <w:r w:rsidRPr="008A48B9">
        <w:t>Battery Over-Discharge Protection</w:t>
      </w:r>
    </w:p>
    <w:p w:rsidR="00F6299E" w:rsidRPr="008A48B9" w:rsidRDefault="00F6299E" w:rsidP="00046876">
      <w:pPr>
        <w:pStyle w:val="Body"/>
      </w:pPr>
      <w:r w:rsidRPr="008A48B9">
        <w:t>To prevent battery damage due to excessive discharge levels, the UPS control logic automatically monitors the battery voltage and switches off the output at the predetermined battery shutdown voltage set point.</w:t>
      </w:r>
    </w:p>
    <w:p w:rsidR="00F6299E" w:rsidRPr="008A48B9" w:rsidRDefault="00F6299E" w:rsidP="00046876">
      <w:pPr>
        <w:pStyle w:val="Heading3"/>
      </w:pPr>
      <w:r w:rsidRPr="008A48B9">
        <w:t>Display and Controls</w:t>
      </w:r>
    </w:p>
    <w:p w:rsidR="00F6299E" w:rsidRPr="008A48B9" w:rsidRDefault="00F6299E" w:rsidP="00046876">
      <w:pPr>
        <w:pStyle w:val="Heading4"/>
      </w:pPr>
      <w:r w:rsidRPr="008A48B9">
        <w:t>General</w:t>
      </w:r>
    </w:p>
    <w:p w:rsidR="00F6299E" w:rsidRPr="008A48B9" w:rsidRDefault="00F6299E" w:rsidP="00046876">
      <w:pPr>
        <w:pStyle w:val="Body"/>
      </w:pPr>
      <w:r w:rsidRPr="008A48B9">
        <w:t>The UPS is provided with a microprocessor-based unit status and control display designed for convenient and reliable user operation.  The status and alarm indicators are displayed on a status indicator display</w:t>
      </w:r>
    </w:p>
    <w:p w:rsidR="00F6299E" w:rsidRPr="008A48B9" w:rsidRDefault="00F6299E" w:rsidP="00A8559A">
      <w:pPr>
        <w:pStyle w:val="Heading4"/>
      </w:pPr>
      <w:r w:rsidRPr="008A48B9">
        <w:lastRenderedPageBreak/>
        <w:t>System Indicators</w:t>
      </w:r>
    </w:p>
    <w:p w:rsidR="00F6299E" w:rsidRPr="008A48B9" w:rsidRDefault="00F6299E" w:rsidP="00A8559A">
      <w:pPr>
        <w:pStyle w:val="Body"/>
        <w:keepNext/>
      </w:pPr>
      <w:r w:rsidRPr="008A48B9">
        <w:t>There shall be two (2) LED status indicators on the top of the 350-500VA UPS models (Utility and Fault) and an LCD display on the top of the 660-850VA UPS models.</w:t>
      </w:r>
    </w:p>
    <w:p w:rsidR="00F6299E" w:rsidRPr="008A48B9" w:rsidRDefault="00F6299E" w:rsidP="00A8559A">
      <w:pPr>
        <w:pStyle w:val="Body"/>
        <w:keepNext/>
      </w:pPr>
      <w:r w:rsidRPr="00234908">
        <w:rPr>
          <w:b/>
        </w:rPr>
        <w:t>350-500VA models</w:t>
      </w:r>
      <w:r w:rsidRPr="008A48B9">
        <w:t>:</w:t>
      </w:r>
    </w:p>
    <w:p w:rsidR="00F6299E" w:rsidRPr="008A48B9" w:rsidRDefault="00F6299E" w:rsidP="00A8559A">
      <w:pPr>
        <w:pStyle w:val="Body"/>
        <w:keepNext/>
      </w:pPr>
      <w:r w:rsidRPr="008A48B9">
        <w:t xml:space="preserve">The (green) Utility LED Indicator illuminates when the UPS is operating and supplying power to connected loads: </w:t>
      </w:r>
    </w:p>
    <w:p w:rsidR="00F6299E" w:rsidRPr="008A48B9" w:rsidRDefault="00F6299E" w:rsidP="00A8559A">
      <w:pPr>
        <w:pStyle w:val="Bullet1"/>
        <w:keepNext/>
      </w:pPr>
      <w:r w:rsidRPr="008A48B9">
        <w:t>Solid green indicates Normal mode</w:t>
      </w:r>
    </w:p>
    <w:p w:rsidR="00F6299E" w:rsidRPr="008A48B9" w:rsidRDefault="00F6299E" w:rsidP="00A8559A">
      <w:pPr>
        <w:pStyle w:val="Bullet1"/>
        <w:keepNext/>
      </w:pPr>
      <w:r w:rsidRPr="008A48B9">
        <w:t>Blinking green indicates Battery mode operation and the audible alarm sounds every 5 seconds to indicate the UPS is operating on battery.</w:t>
      </w:r>
    </w:p>
    <w:p w:rsidR="00F6299E" w:rsidRPr="008A48B9" w:rsidRDefault="00F6299E" w:rsidP="00234908">
      <w:pPr>
        <w:pStyle w:val="Body"/>
      </w:pPr>
      <w:r w:rsidRPr="008A48B9">
        <w:t xml:space="preserve">The (red) Fault LED Indicator illuminates when the UPS detects a problem. </w:t>
      </w:r>
    </w:p>
    <w:p w:rsidR="00F6299E" w:rsidRPr="008A48B9" w:rsidRDefault="00F6299E" w:rsidP="00234908">
      <w:pPr>
        <w:pStyle w:val="Bullet1"/>
      </w:pPr>
      <w:r w:rsidRPr="008A48B9">
        <w:t xml:space="preserve">Solid red and 1 second interval audible alarm indicates a UPS overload condition. </w:t>
      </w:r>
    </w:p>
    <w:p w:rsidR="00F6299E" w:rsidRPr="008A48B9" w:rsidRDefault="00F6299E" w:rsidP="00234908">
      <w:pPr>
        <w:pStyle w:val="Bullet1"/>
      </w:pPr>
      <w:r w:rsidRPr="008A48B9">
        <w:t xml:space="preserve">Blinking red with an audible alarm sounds twice every 5 seconds to indicate low battery with green LED still blinking.  </w:t>
      </w:r>
    </w:p>
    <w:p w:rsidR="00F6299E" w:rsidRPr="008A48B9" w:rsidRDefault="00F6299E" w:rsidP="00234908">
      <w:pPr>
        <w:pStyle w:val="Bullet1"/>
      </w:pPr>
      <w:r w:rsidRPr="008A48B9">
        <w:t xml:space="preserve">Blinking red with an audible alarm of 3 beeps every 30 seconds indicates that a battery replacement is required.  </w:t>
      </w:r>
    </w:p>
    <w:p w:rsidR="00F6299E" w:rsidRPr="008A48B9" w:rsidRDefault="00F6299E" w:rsidP="00234908">
      <w:pPr>
        <w:pStyle w:val="Body"/>
      </w:pPr>
      <w:r w:rsidRPr="00234908">
        <w:rPr>
          <w:b/>
        </w:rPr>
        <w:t>660-850VA models</w:t>
      </w:r>
      <w:r w:rsidRPr="008A48B9">
        <w:t>:</w:t>
      </w:r>
    </w:p>
    <w:p w:rsidR="00F6299E" w:rsidRPr="008A48B9" w:rsidRDefault="00F6299E" w:rsidP="00234908">
      <w:pPr>
        <w:pStyle w:val="Body"/>
      </w:pPr>
      <w:r w:rsidRPr="008A48B9">
        <w:t>The LCD shall provide numerical values of the input voltage and frequency, output voltage and frequency, and the estimated battery time remaining.  There shall also be a load capacity bar / battery capacity bar that display in 20% increments.   The LCD will also display fault codes if necessary.</w:t>
      </w:r>
    </w:p>
    <w:p w:rsidR="00F6299E" w:rsidRPr="008A48B9" w:rsidRDefault="00F6299E" w:rsidP="00234908">
      <w:pPr>
        <w:pStyle w:val="Heading4"/>
      </w:pPr>
      <w:r w:rsidRPr="008A48B9">
        <w:t>On/Off Controls</w:t>
      </w:r>
    </w:p>
    <w:p w:rsidR="00F6299E" w:rsidRPr="008A48B9" w:rsidRDefault="00F6299E" w:rsidP="00234908">
      <w:pPr>
        <w:pStyle w:val="Body"/>
      </w:pPr>
      <w:r w:rsidRPr="008A48B9">
        <w:t>UPS start-up and shutdown operations are accomplished by the "On/Off" push button located on the front panel of the UPS.  Depressing the button for more than 2 seconds will start-up the UPS and to turn the UPS off the button will need to be depressed for 2 seconds.</w:t>
      </w:r>
    </w:p>
    <w:p w:rsidR="00F6299E" w:rsidRPr="008A48B9" w:rsidRDefault="00F6299E" w:rsidP="00234908">
      <w:pPr>
        <w:pStyle w:val="Heading4"/>
      </w:pPr>
      <w:r w:rsidRPr="008A48B9">
        <w:t>Scroll and Alarm Silence (660-850VA Models Only)</w:t>
      </w:r>
    </w:p>
    <w:p w:rsidR="00F6299E" w:rsidRPr="008A48B9" w:rsidRDefault="00F6299E" w:rsidP="00234908">
      <w:pPr>
        <w:pStyle w:val="Body"/>
      </w:pPr>
      <w:r w:rsidRPr="008A48B9">
        <w:t xml:space="preserve">The scroll button shall allow the user to navigate through the numerical parameters on the LCD display.  The Scroll button shall also allow the user to silence the audible alarm when unit in battery mode except when operating in overload/low battery/fault condition.  </w:t>
      </w:r>
    </w:p>
    <w:p w:rsidR="00F6299E" w:rsidRPr="008A48B9" w:rsidRDefault="00F6299E" w:rsidP="00234908">
      <w:pPr>
        <w:pStyle w:val="Heading4"/>
      </w:pPr>
      <w:r w:rsidRPr="008A48B9">
        <w:t>USB Device Charging Port (660-850VA Models Only)</w:t>
      </w:r>
    </w:p>
    <w:p w:rsidR="00F6299E" w:rsidRPr="008A48B9" w:rsidRDefault="00F6299E" w:rsidP="00234908">
      <w:pPr>
        <w:pStyle w:val="Body"/>
      </w:pPr>
      <w:r w:rsidRPr="008A48B9">
        <w:t>The UPS contains 1 (one) 2.1A max device charging port which can be used to charge portable electronic devices.</w:t>
      </w:r>
    </w:p>
    <w:p w:rsidR="00F6299E" w:rsidRPr="008A48B9" w:rsidRDefault="00F6299E" w:rsidP="00234908">
      <w:pPr>
        <w:pStyle w:val="Heading3"/>
      </w:pPr>
      <w:r w:rsidRPr="008A48B9">
        <w:t>Internal Battery</w:t>
      </w:r>
    </w:p>
    <w:p w:rsidR="00F6299E" w:rsidRPr="008A48B9" w:rsidRDefault="00F6299E" w:rsidP="00234908">
      <w:pPr>
        <w:pStyle w:val="Body"/>
      </w:pPr>
      <w:r w:rsidRPr="008A48B9">
        <w:t>Valve regulated, non-</w:t>
      </w:r>
      <w:proofErr w:type="spellStart"/>
      <w:r w:rsidRPr="008A48B9">
        <w:t>spillable</w:t>
      </w:r>
      <w:proofErr w:type="spellEnd"/>
      <w:r w:rsidRPr="008A48B9">
        <w:t xml:space="preserve">, lead-acid (VRLA) cells are used as a stored-energy source for the specified UPS system. The battery is housed internal to the UPS cabinet, and sized to support the inverter at full rated load.  The expected life of the battery shall be 3 - 5 years or 250 complete discharge cycles. </w:t>
      </w:r>
    </w:p>
    <w:p w:rsidR="00F6299E" w:rsidRPr="008A48B9" w:rsidRDefault="00F6299E" w:rsidP="00234908">
      <w:pPr>
        <w:pStyle w:val="Heading3"/>
      </w:pPr>
      <w:r w:rsidRPr="008A48B9">
        <w:t>Output Distribution</w:t>
      </w:r>
    </w:p>
    <w:p w:rsidR="00F6299E" w:rsidRPr="008A48B9" w:rsidRDefault="00F6299E" w:rsidP="00234908">
      <w:pPr>
        <w:pStyle w:val="Body"/>
      </w:pPr>
      <w:r w:rsidRPr="008A48B9">
        <w:t xml:space="preserve">Output distribution is integral to the UPS and is located on the top of the unit.  </w:t>
      </w:r>
    </w:p>
    <w:p w:rsidR="00F6299E" w:rsidRPr="008A48B9" w:rsidRDefault="00F6299E" w:rsidP="00234908">
      <w:pPr>
        <w:pStyle w:val="Body"/>
      </w:pPr>
      <w:r w:rsidRPr="008A48B9">
        <w:t xml:space="preserve">350-500VA models shall have (4) NEMA 5-15 receptacles that are surge and battery protected </w:t>
      </w:r>
      <w:proofErr w:type="gramStart"/>
      <w:r w:rsidRPr="008A48B9">
        <w:t>and also</w:t>
      </w:r>
      <w:proofErr w:type="gramEnd"/>
      <w:r w:rsidRPr="008A48B9">
        <w:t xml:space="preserve"> have (4) NEMA 5-15 receptacles that are surge protected only.</w:t>
      </w:r>
    </w:p>
    <w:p w:rsidR="00F6299E" w:rsidRPr="008A48B9" w:rsidRDefault="00F6299E" w:rsidP="00234908">
      <w:pPr>
        <w:pStyle w:val="Body"/>
      </w:pPr>
      <w:r w:rsidRPr="008A48B9">
        <w:t xml:space="preserve">660-850VA models shall have (4) NEMA 5-15 receptacles that are surge and battery protected </w:t>
      </w:r>
      <w:proofErr w:type="gramStart"/>
      <w:r w:rsidRPr="008A48B9">
        <w:t>and also</w:t>
      </w:r>
      <w:proofErr w:type="gramEnd"/>
      <w:r w:rsidRPr="008A48B9">
        <w:t xml:space="preserve"> have (4) NEMA 5-15 receptacles that are surge protected only.</w:t>
      </w:r>
    </w:p>
    <w:p w:rsidR="00F6299E" w:rsidRPr="008A48B9" w:rsidRDefault="00F6299E" w:rsidP="00234908">
      <w:pPr>
        <w:pStyle w:val="Heading3"/>
      </w:pPr>
      <w:r w:rsidRPr="008A48B9">
        <w:lastRenderedPageBreak/>
        <w:t>Communications – USB Interface Port</w:t>
      </w:r>
    </w:p>
    <w:p w:rsidR="00F6299E" w:rsidRPr="008A48B9" w:rsidRDefault="00F6299E" w:rsidP="00234908">
      <w:pPr>
        <w:pStyle w:val="Body"/>
      </w:pPr>
      <w:r w:rsidRPr="008A48B9">
        <w:t xml:space="preserve">The UPS shall have (1) USB Type B </w:t>
      </w:r>
      <w:proofErr w:type="gramStart"/>
      <w:r w:rsidRPr="008A48B9">
        <w:t>interface</w:t>
      </w:r>
      <w:proofErr w:type="gramEnd"/>
      <w:r w:rsidRPr="008A48B9">
        <w:t xml:space="preserve"> Port. The USB interface port shall always be active. The UPS shall </w:t>
      </w:r>
      <w:proofErr w:type="gramStart"/>
      <w:r w:rsidRPr="008A48B9">
        <w:t>be capable of communicating</w:t>
      </w:r>
      <w:proofErr w:type="gramEnd"/>
      <w:r w:rsidRPr="008A48B9">
        <w:t xml:space="preserve"> system status and system shutdown via the USB. Hardware shall support and allow operating system communication for </w:t>
      </w:r>
      <w:bookmarkStart w:id="2" w:name="OLE_LINK2"/>
      <w:bookmarkStart w:id="3" w:name="OLE_LINK3"/>
      <w:r w:rsidRPr="008A48B9">
        <w:t>Windows</w:t>
      </w:r>
      <w:bookmarkEnd w:id="2"/>
      <w:bookmarkEnd w:id="3"/>
      <w:r w:rsidRPr="008A48B9">
        <w:t xml:space="preserve"> 98 and newer. USB port shall </w:t>
      </w:r>
      <w:proofErr w:type="gramStart"/>
      <w:r w:rsidRPr="008A48B9">
        <w:t>be capable of communicating</w:t>
      </w:r>
      <w:proofErr w:type="gramEnd"/>
      <w:r w:rsidRPr="008A48B9">
        <w:t xml:space="preserve"> via Liebert </w:t>
      </w:r>
      <w:proofErr w:type="spellStart"/>
      <w:r w:rsidRPr="008A48B9">
        <w:t>MultiLink</w:t>
      </w:r>
      <w:proofErr w:type="spellEnd"/>
      <w:r w:rsidRPr="008A48B9">
        <w:t xml:space="preserve"> Shutdown software, which is available.   The UPS shall also be provided with a 6 ft. (1.8m) USB cable that is USB Type A to USB Type B for connection between the UPS and a computer</w:t>
      </w:r>
    </w:p>
    <w:p w:rsidR="00F6299E" w:rsidRPr="008A48B9" w:rsidRDefault="00F6299E" w:rsidP="00234908">
      <w:pPr>
        <w:pStyle w:val="Heading3"/>
      </w:pPr>
      <w:r w:rsidRPr="008A48B9">
        <w:t>Surge Protection – Telephone / Network</w:t>
      </w:r>
    </w:p>
    <w:p w:rsidR="00F6299E" w:rsidRPr="008A48B9" w:rsidRDefault="00F6299E" w:rsidP="00234908">
      <w:pPr>
        <w:pStyle w:val="Body"/>
      </w:pPr>
      <w:r w:rsidRPr="008A48B9">
        <w:t>The UPS shall have built in surge protection for telephone or computer network connection. The UPS shall contain (2) RJ45 connectors to allow either RJ11 (telephone) or RJ45 (network) cables. The UPS shall be capable of proper operation whether this feature is used or not.</w:t>
      </w:r>
    </w:p>
    <w:p w:rsidR="00F6299E" w:rsidRPr="008A48B9" w:rsidRDefault="00F6299E" w:rsidP="00234908">
      <w:pPr>
        <w:pStyle w:val="Heading3"/>
      </w:pPr>
      <w:r w:rsidRPr="008A48B9">
        <w:t>Surge Protection – Coax Cable (660-850VA Models Only)</w:t>
      </w:r>
    </w:p>
    <w:p w:rsidR="00F6299E" w:rsidRPr="008A48B9" w:rsidRDefault="00F6299E" w:rsidP="00234908">
      <w:pPr>
        <w:pStyle w:val="Body"/>
      </w:pPr>
      <w:r w:rsidRPr="008A48B9">
        <w:t>The UPS shall have built in surge protection for cable modem, DSS receiver or cable TV converter box connection. The UPS shall contain (2) Coax Cable connectors and shall include (1) 3 ft. (1m) RJ59/U (75 Ohm) coax cable. The UPS shall be capable of proper operation whether this feature is used or not.</w:t>
      </w:r>
    </w:p>
    <w:sectPr w:rsidR="00F6299E" w:rsidRPr="008A48B9" w:rsidSect="00EB2097">
      <w:headerReference w:type="default" r:id="rId7"/>
      <w:footerReference w:type="default" r:id="rId8"/>
      <w:footerReference w:type="first" r:id="rId9"/>
      <w:pgSz w:w="12240" w:h="15840"/>
      <w:pgMar w:top="634" w:right="907" w:bottom="63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A41" w:rsidRDefault="003D7A41" w:rsidP="00034711">
      <w:r>
        <w:separator/>
      </w:r>
    </w:p>
  </w:endnote>
  <w:endnote w:type="continuationSeparator" w:id="0">
    <w:p w:rsidR="003D7A41" w:rsidRDefault="003D7A41" w:rsidP="0003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9D" w:rsidRDefault="00EB2097">
    <w:pPr>
      <w:pStyle w:val="Footer"/>
    </w:pPr>
    <w:r>
      <w:rPr>
        <w:noProof/>
      </w:rPr>
      <mc:AlternateContent>
        <mc:Choice Requires="wps">
          <w:drawing>
            <wp:anchor distT="0" distB="0" distL="114300" distR="114300" simplePos="0" relativeHeight="251661312" behindDoc="0" locked="0" layoutInCell="1" allowOverlap="1" wp14:anchorId="52B532E9" wp14:editId="0C6F0484">
              <wp:simplePos x="0" y="0"/>
              <wp:positionH relativeFrom="margin">
                <wp:posOffset>0</wp:posOffset>
              </wp:positionH>
              <wp:positionV relativeFrom="paragraph">
                <wp:posOffset>-635</wp:posOffset>
              </wp:positionV>
              <wp:extent cx="6717792" cy="0"/>
              <wp:effectExtent l="0" t="0" r="26035" b="19050"/>
              <wp:wrapNone/>
              <wp:docPr id="2" name="Straight Connector 2"/>
              <wp:cNvGraphicFramePr/>
              <a:graphic xmlns:a="http://schemas.openxmlformats.org/drawingml/2006/main">
                <a:graphicData uri="http://schemas.microsoft.com/office/word/2010/wordprocessingShape">
                  <wps:wsp>
                    <wps:cNvCnPr/>
                    <wps:spPr>
                      <a:xfrm flipV="1">
                        <a:off x="0" y="0"/>
                        <a:ext cx="6717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CBD01"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28.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" strokecolor="black [3040]">
              <w10:wrap anchorx="margin"/>
            </v:line>
          </w:pict>
        </mc:Fallback>
      </mc:AlternateContent>
    </w:r>
    <w:r w:rsidR="00FE429D">
      <w:t>SL-</w:t>
    </w:r>
    <w:r w:rsidR="00234908">
      <w:t>70202GS</w:t>
    </w:r>
    <w:r w:rsidR="00FE429D">
      <w:t>_REV0_3-18</w:t>
    </w:r>
    <w:r w:rsidR="00FE429D">
      <w:tab/>
    </w:r>
    <w:r w:rsidR="00FE429D">
      <w:fldChar w:fldCharType="begin"/>
    </w:r>
    <w:r w:rsidR="00FE429D">
      <w:instrText xml:space="preserve"> PAGE   \* MERGEFORMAT </w:instrText>
    </w:r>
    <w:r w:rsidR="00FE429D">
      <w:fldChar w:fldCharType="separate"/>
    </w:r>
    <w:r w:rsidR="00CE07A0">
      <w:rPr>
        <w:noProof/>
      </w:rPr>
      <w:t>8</w:t>
    </w:r>
    <w:r w:rsidR="00FE429D">
      <w:rPr>
        <w:noProof/>
      </w:rPr>
      <w:fldChar w:fldCharType="end"/>
    </w:r>
    <w:r w:rsidR="00FE429D">
      <w:rPr>
        <w:noProof/>
      </w:rPr>
      <w:tab/>
      <w:t>Guide Specifications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97" w:rsidRDefault="00EB2097">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2032</wp:posOffset>
              </wp:positionV>
              <wp:extent cx="6717792" cy="0"/>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6717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03C0E"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7.75pt,.15pt" to="1006.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" strokecolor="black [3040]">
              <w10:wrap anchorx="margin"/>
            </v:line>
          </w:pict>
        </mc:Fallback>
      </mc:AlternateContent>
    </w:r>
    <w:r>
      <w:t>SL-</w:t>
    </w:r>
    <w:r w:rsidR="00234908">
      <w:t>70202GS</w:t>
    </w:r>
    <w:r>
      <w:t>_REV0_3-18</w:t>
    </w:r>
    <w:r>
      <w:tab/>
    </w:r>
    <w:r>
      <w:fldChar w:fldCharType="begin"/>
    </w:r>
    <w:r>
      <w:instrText xml:space="preserve"> PAGE   \* MERGEFORMAT </w:instrText>
    </w:r>
    <w:r>
      <w:fldChar w:fldCharType="separate"/>
    </w:r>
    <w:r w:rsidR="00CE07A0">
      <w:rPr>
        <w:noProof/>
      </w:rPr>
      <w:t>1</w:t>
    </w:r>
    <w:r>
      <w:rPr>
        <w:noProof/>
      </w:rPr>
      <w:fldChar w:fldCharType="end"/>
    </w:r>
    <w:r>
      <w:rPr>
        <w:noProof/>
      </w:rPr>
      <w:tab/>
      <w:t>Guide 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A41" w:rsidRDefault="003D7A41" w:rsidP="00034711">
      <w:r>
        <w:separator/>
      </w:r>
    </w:p>
  </w:footnote>
  <w:footnote w:type="continuationSeparator" w:id="0">
    <w:p w:rsidR="003D7A41" w:rsidRDefault="003D7A41" w:rsidP="0003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9D" w:rsidRDefault="00FE429D">
    <w:pPr>
      <w:pStyle w:val="Header"/>
    </w:pPr>
    <w:r>
      <w:tab/>
    </w:r>
    <w:r w:rsidR="003D7A41">
      <w:fldChar w:fldCharType="begin"/>
    </w:r>
    <w:r w:rsidR="003D7A41">
      <w:instrText xml:space="preserve"> STYLEREF  Title  \* MERGEFORMAT </w:instrText>
    </w:r>
    <w:r w:rsidR="003D7A41">
      <w:fldChar w:fldCharType="separate"/>
    </w:r>
    <w:r w:rsidR="00CE07A0" w:rsidRPr="00CE07A0">
      <w:rPr>
        <w:b/>
        <w:bCs/>
        <w:noProof/>
      </w:rPr>
      <w:t>Liebert® PST5™ UPS</w:t>
    </w:r>
    <w:r w:rsidR="003D7A41">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34CF7"/>
    <w:multiLevelType w:val="multilevel"/>
    <w:tmpl w:val="7BEC6926"/>
    <w:styleLink w:val="HeadingsNumberd"/>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936" w:hanging="720"/>
      </w:pPr>
      <w:rPr>
        <w:rFonts w:hint="default"/>
      </w:rPr>
    </w:lvl>
    <w:lvl w:ilvl="2">
      <w:start w:val="1"/>
      <w:numFmt w:val="decimal"/>
      <w:pStyle w:val="Heading3"/>
      <w:lvlText w:val="%1.%2.%3"/>
      <w:lvlJc w:val="left"/>
      <w:pPr>
        <w:ind w:left="1152" w:hanging="720"/>
      </w:pPr>
      <w:rPr>
        <w:rFonts w:hint="default"/>
      </w:rPr>
    </w:lvl>
    <w:lvl w:ilvl="3">
      <w:start w:val="1"/>
      <w:numFmt w:val="decimal"/>
      <w:pStyle w:val="Heading4"/>
      <w:lvlText w:val="%1.%2.%3.%4"/>
      <w:lvlJc w:val="left"/>
      <w:pPr>
        <w:ind w:left="1368" w:hanging="720"/>
      </w:pPr>
      <w:rPr>
        <w:rFonts w:hint="default"/>
      </w:rPr>
    </w:lvl>
    <w:lvl w:ilvl="4">
      <w:start w:val="1"/>
      <w:numFmt w:val="decimal"/>
      <w:pStyle w:val="Heading5"/>
      <w:lvlText w:val="%1.%2.%3.%4.%5"/>
      <w:lvlJc w:val="left"/>
      <w:pPr>
        <w:ind w:left="1584" w:hanging="720"/>
      </w:pPr>
      <w:rPr>
        <w:rFonts w:hint="default"/>
      </w:rPr>
    </w:lvl>
    <w:lvl w:ilvl="5">
      <w:start w:val="1"/>
      <w:numFmt w:val="decimal"/>
      <w:pStyle w:val="Heading6"/>
      <w:lvlText w:val="%1.%2.%3.%4.%5.%6"/>
      <w:lvlJc w:val="left"/>
      <w:pPr>
        <w:ind w:left="1800" w:hanging="720"/>
      </w:pPr>
      <w:rPr>
        <w:rFonts w:hint="default"/>
      </w:rPr>
    </w:lvl>
    <w:lvl w:ilvl="6">
      <w:start w:val="1"/>
      <w:numFmt w:val="decimal"/>
      <w:pStyle w:val="Heading7"/>
      <w:lvlText w:val="%1.%2.%3.%4.%5.%6.%7"/>
      <w:lvlJc w:val="left"/>
      <w:pPr>
        <w:ind w:left="2016" w:hanging="720"/>
      </w:pPr>
      <w:rPr>
        <w:rFonts w:hint="default"/>
      </w:rPr>
    </w:lvl>
    <w:lvl w:ilvl="7">
      <w:start w:val="1"/>
      <w:numFmt w:val="decimal"/>
      <w:pStyle w:val="Heading8"/>
      <w:lvlText w:val="%1.%2.%3.%4.%5.%6.%7.%8"/>
      <w:lvlJc w:val="left"/>
      <w:pPr>
        <w:ind w:left="2232" w:hanging="720"/>
      </w:pPr>
      <w:rPr>
        <w:rFonts w:hint="default"/>
      </w:rPr>
    </w:lvl>
    <w:lvl w:ilvl="8">
      <w:start w:val="1"/>
      <w:numFmt w:val="decimal"/>
      <w:pStyle w:val="Heading9"/>
      <w:lvlText w:val="%1.%2.%3.%4.%5.%6.%7.%8.%9"/>
      <w:lvlJc w:val="left"/>
      <w:pPr>
        <w:ind w:left="2448" w:hanging="720"/>
      </w:pPr>
      <w:rPr>
        <w:rFonts w:hint="default"/>
      </w:rPr>
    </w:lvl>
  </w:abstractNum>
  <w:abstractNum w:abstractNumId="1" w15:restartNumberingAfterBreak="0">
    <w:nsid w:val="40DF5B8B"/>
    <w:multiLevelType w:val="hybridMultilevel"/>
    <w:tmpl w:val="AC282C46"/>
    <w:lvl w:ilvl="0" w:tplc="8BE69C38">
      <w:start w:val="1"/>
      <w:numFmt w:val="upperLetter"/>
      <w:pStyle w:val="AlphaList"/>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F9F7FBA"/>
    <w:multiLevelType w:val="multilevel"/>
    <w:tmpl w:val="061E0D5A"/>
    <w:styleLink w:val="BulletsListStyle"/>
    <w:lvl w:ilvl="0">
      <w:start w:val="1"/>
      <w:numFmt w:val="bullet"/>
      <w:pStyle w:val="Bullet1"/>
      <w:lvlText w:val=""/>
      <w:lvlJc w:val="left"/>
      <w:pPr>
        <w:ind w:left="1440" w:hanging="360"/>
      </w:pPr>
      <w:rPr>
        <w:rFonts w:ascii="Symbol" w:hAnsi="Symbol" w:hint="default"/>
        <w:color w:val="auto"/>
      </w:rPr>
    </w:lvl>
    <w:lvl w:ilvl="1">
      <w:start w:val="1"/>
      <w:numFmt w:val="bullet"/>
      <w:pStyle w:val="Bullet2"/>
      <w:lvlText w:val=""/>
      <w:lvlJc w:val="left"/>
      <w:pPr>
        <w:ind w:left="1800" w:hanging="360"/>
      </w:pPr>
      <w:rPr>
        <w:rFonts w:ascii="Symbol" w:hAnsi="Symbol" w:hint="default"/>
        <w:color w:val="auto"/>
      </w:rPr>
    </w:lvl>
    <w:lvl w:ilvl="2">
      <w:start w:val="1"/>
      <w:numFmt w:val="bullet"/>
      <w:pStyle w:val="Bullet3"/>
      <w:lvlText w:val=""/>
      <w:lvlJc w:val="left"/>
      <w:pPr>
        <w:ind w:left="2160" w:hanging="360"/>
      </w:pPr>
      <w:rPr>
        <w:rFonts w:ascii="Symbol" w:hAnsi="Symbo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AA"/>
    <w:rsid w:val="0002444F"/>
    <w:rsid w:val="00034711"/>
    <w:rsid w:val="00046876"/>
    <w:rsid w:val="000605E9"/>
    <w:rsid w:val="00096F7A"/>
    <w:rsid w:val="000C1DCC"/>
    <w:rsid w:val="000C7E5F"/>
    <w:rsid w:val="000F7775"/>
    <w:rsid w:val="00195C5A"/>
    <w:rsid w:val="002217E6"/>
    <w:rsid w:val="002271E5"/>
    <w:rsid w:val="00234908"/>
    <w:rsid w:val="003D7A41"/>
    <w:rsid w:val="005328D2"/>
    <w:rsid w:val="005E4C78"/>
    <w:rsid w:val="006B36AC"/>
    <w:rsid w:val="007F0D59"/>
    <w:rsid w:val="00803C49"/>
    <w:rsid w:val="009C33AA"/>
    <w:rsid w:val="00A4460A"/>
    <w:rsid w:val="00A77CAA"/>
    <w:rsid w:val="00A8559A"/>
    <w:rsid w:val="00B805CE"/>
    <w:rsid w:val="00B9371C"/>
    <w:rsid w:val="00BC598F"/>
    <w:rsid w:val="00C4399F"/>
    <w:rsid w:val="00CC1975"/>
    <w:rsid w:val="00CE07A0"/>
    <w:rsid w:val="00D10F25"/>
    <w:rsid w:val="00E447EE"/>
    <w:rsid w:val="00E510EF"/>
    <w:rsid w:val="00E5273A"/>
    <w:rsid w:val="00E56FEB"/>
    <w:rsid w:val="00EB2097"/>
    <w:rsid w:val="00F103CE"/>
    <w:rsid w:val="00F340CD"/>
    <w:rsid w:val="00F45B27"/>
    <w:rsid w:val="00F6299E"/>
    <w:rsid w:val="00FE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81AB1"/>
  <w15:chartTrackingRefBased/>
  <w15:docId w15:val="{74503995-D249-43F2-8A78-EE6B646A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299E"/>
    <w:rPr>
      <w:rFonts w:ascii="Times New Roman" w:eastAsia="Times New Roman" w:hAnsi="Times New Roman" w:cs="Times New Roman"/>
    </w:rPr>
  </w:style>
  <w:style w:type="paragraph" w:styleId="Heading1">
    <w:name w:val="heading 1"/>
    <w:next w:val="Body"/>
    <w:link w:val="Heading1Char"/>
    <w:uiPriority w:val="9"/>
    <w:qFormat/>
    <w:rsid w:val="00F6299E"/>
    <w:pPr>
      <w:keepNext/>
      <w:keepLines/>
      <w:numPr>
        <w:numId w:val="9"/>
      </w:numPr>
      <w:spacing w:before="240"/>
      <w:outlineLvl w:val="0"/>
    </w:pPr>
    <w:rPr>
      <w:rFonts w:ascii="Arial" w:eastAsiaTheme="majorEastAsia" w:hAnsi="Arial" w:cstheme="majorBidi"/>
      <w:b/>
      <w:caps/>
      <w:sz w:val="28"/>
      <w:szCs w:val="32"/>
    </w:rPr>
  </w:style>
  <w:style w:type="paragraph" w:styleId="Heading2">
    <w:name w:val="heading 2"/>
    <w:basedOn w:val="Heading1"/>
    <w:next w:val="Body"/>
    <w:link w:val="Heading2Char"/>
    <w:uiPriority w:val="9"/>
    <w:qFormat/>
    <w:rsid w:val="00BC598F"/>
    <w:pPr>
      <w:numPr>
        <w:ilvl w:val="1"/>
      </w:numPr>
      <w:spacing w:after="120"/>
      <w:outlineLvl w:val="1"/>
    </w:pPr>
    <w:rPr>
      <w:sz w:val="24"/>
      <w:szCs w:val="26"/>
    </w:rPr>
  </w:style>
  <w:style w:type="paragraph" w:styleId="Heading3">
    <w:name w:val="heading 3"/>
    <w:basedOn w:val="Heading2"/>
    <w:next w:val="Body"/>
    <w:link w:val="Heading3Char"/>
    <w:uiPriority w:val="9"/>
    <w:qFormat/>
    <w:rsid w:val="00BC598F"/>
    <w:pPr>
      <w:numPr>
        <w:ilvl w:val="2"/>
      </w:numPr>
      <w:outlineLvl w:val="2"/>
    </w:pPr>
    <w:rPr>
      <w:caps w:val="0"/>
      <w:szCs w:val="24"/>
    </w:rPr>
  </w:style>
  <w:style w:type="paragraph" w:styleId="Heading4">
    <w:name w:val="heading 4"/>
    <w:basedOn w:val="Heading3"/>
    <w:next w:val="Body"/>
    <w:link w:val="Heading4Char"/>
    <w:uiPriority w:val="9"/>
    <w:qFormat/>
    <w:rsid w:val="00BC598F"/>
    <w:pPr>
      <w:numPr>
        <w:ilvl w:val="3"/>
      </w:numPr>
      <w:outlineLvl w:val="3"/>
    </w:pPr>
    <w:rPr>
      <w:iCs/>
      <w:caps/>
      <w:sz w:val="22"/>
    </w:rPr>
  </w:style>
  <w:style w:type="paragraph" w:styleId="Heading5">
    <w:name w:val="heading 5"/>
    <w:basedOn w:val="Heading4"/>
    <w:next w:val="Body"/>
    <w:link w:val="Heading5Char"/>
    <w:uiPriority w:val="9"/>
    <w:qFormat/>
    <w:rsid w:val="00BC598F"/>
    <w:pPr>
      <w:numPr>
        <w:ilvl w:val="4"/>
        <w:numId w:val="1"/>
      </w:numPr>
      <w:outlineLvl w:val="4"/>
    </w:pPr>
  </w:style>
  <w:style w:type="paragraph" w:styleId="Heading6">
    <w:name w:val="heading 6"/>
    <w:basedOn w:val="Normal"/>
    <w:next w:val="Normal"/>
    <w:link w:val="Heading6Char"/>
    <w:uiPriority w:val="9"/>
    <w:semiHidden/>
    <w:unhideWhenUsed/>
    <w:qFormat/>
    <w:rsid w:val="00BC598F"/>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C598F"/>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C598F"/>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598F"/>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99E"/>
    <w:rPr>
      <w:rFonts w:ascii="Arial" w:eastAsiaTheme="majorEastAsia" w:hAnsi="Arial" w:cstheme="majorBidi"/>
      <w:b/>
      <w:caps/>
      <w:sz w:val="28"/>
      <w:szCs w:val="32"/>
    </w:rPr>
  </w:style>
  <w:style w:type="paragraph" w:customStyle="1" w:styleId="Body">
    <w:name w:val="Body"/>
    <w:qFormat/>
    <w:rsid w:val="00803C49"/>
    <w:pPr>
      <w:spacing w:after="120"/>
      <w:ind w:left="720"/>
    </w:pPr>
    <w:rPr>
      <w:rFonts w:ascii="Times New Roman" w:eastAsiaTheme="majorEastAsia" w:hAnsi="Times New Roman" w:cstheme="majorBidi"/>
      <w:sz w:val="22"/>
      <w:szCs w:val="32"/>
    </w:rPr>
  </w:style>
  <w:style w:type="paragraph" w:styleId="Title">
    <w:name w:val="Title"/>
    <w:next w:val="Body"/>
    <w:link w:val="TitleChar"/>
    <w:uiPriority w:val="10"/>
    <w:qFormat/>
    <w:rsid w:val="00096F7A"/>
    <w:pPr>
      <w:spacing w:before="120" w:after="120"/>
      <w:contextualSpacing/>
      <w:jc w:val="center"/>
    </w:pPr>
    <w:rPr>
      <w:rFonts w:ascii="Arial Black" w:eastAsiaTheme="majorEastAsia" w:hAnsi="Arial Black" w:cstheme="majorBidi"/>
      <w:spacing w:val="-10"/>
      <w:kern w:val="28"/>
      <w:sz w:val="28"/>
      <w:szCs w:val="56"/>
    </w:rPr>
  </w:style>
  <w:style w:type="character" w:customStyle="1" w:styleId="TitleChar">
    <w:name w:val="Title Char"/>
    <w:basedOn w:val="DefaultParagraphFont"/>
    <w:link w:val="Title"/>
    <w:uiPriority w:val="10"/>
    <w:rsid w:val="00096F7A"/>
    <w:rPr>
      <w:rFonts w:ascii="Arial Black" w:eastAsiaTheme="majorEastAsia" w:hAnsi="Arial Black" w:cstheme="majorBidi"/>
      <w:spacing w:val="-10"/>
      <w:kern w:val="28"/>
      <w:sz w:val="28"/>
      <w:szCs w:val="56"/>
    </w:rPr>
  </w:style>
  <w:style w:type="character" w:customStyle="1" w:styleId="Heading2Char">
    <w:name w:val="Heading 2 Char"/>
    <w:basedOn w:val="DefaultParagraphFont"/>
    <w:link w:val="Heading2"/>
    <w:uiPriority w:val="9"/>
    <w:rsid w:val="00BC598F"/>
    <w:rPr>
      <w:rFonts w:ascii="Arial" w:eastAsiaTheme="majorEastAsia" w:hAnsi="Arial" w:cstheme="majorBidi"/>
      <w:b/>
      <w:caps/>
      <w:sz w:val="24"/>
      <w:szCs w:val="26"/>
    </w:rPr>
  </w:style>
  <w:style w:type="character" w:customStyle="1" w:styleId="Heading3Char">
    <w:name w:val="Heading 3 Char"/>
    <w:basedOn w:val="DefaultParagraphFont"/>
    <w:link w:val="Heading3"/>
    <w:uiPriority w:val="9"/>
    <w:rsid w:val="00BC598F"/>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BC598F"/>
    <w:rPr>
      <w:rFonts w:ascii="Arial" w:eastAsiaTheme="majorEastAsia" w:hAnsi="Arial" w:cstheme="majorBidi"/>
      <w:b/>
      <w:iCs/>
      <w:caps/>
      <w:sz w:val="22"/>
      <w:szCs w:val="24"/>
    </w:rPr>
  </w:style>
  <w:style w:type="character" w:customStyle="1" w:styleId="Heading5Char">
    <w:name w:val="Heading 5 Char"/>
    <w:basedOn w:val="DefaultParagraphFont"/>
    <w:link w:val="Heading5"/>
    <w:uiPriority w:val="9"/>
    <w:rsid w:val="00BC598F"/>
    <w:rPr>
      <w:rFonts w:ascii="Arial" w:eastAsiaTheme="majorEastAsia" w:hAnsi="Arial" w:cstheme="majorBidi"/>
      <w:b/>
      <w:iCs/>
      <w:caps/>
      <w:sz w:val="22"/>
      <w:szCs w:val="24"/>
    </w:rPr>
  </w:style>
  <w:style w:type="numbering" w:customStyle="1" w:styleId="HeadingsNumberd">
    <w:name w:val="HeadingsNumberd"/>
    <w:uiPriority w:val="99"/>
    <w:rsid w:val="00E510EF"/>
    <w:pPr>
      <w:numPr>
        <w:numId w:val="1"/>
      </w:numPr>
    </w:pPr>
  </w:style>
  <w:style w:type="paragraph" w:customStyle="1" w:styleId="Bullet1">
    <w:name w:val="Bullet1"/>
    <w:basedOn w:val="Body"/>
    <w:qFormat/>
    <w:rsid w:val="00E56FEB"/>
    <w:pPr>
      <w:numPr>
        <w:numId w:val="2"/>
      </w:numPr>
    </w:pPr>
  </w:style>
  <w:style w:type="character" w:customStyle="1" w:styleId="Heading6Char">
    <w:name w:val="Heading 6 Char"/>
    <w:basedOn w:val="DefaultParagraphFont"/>
    <w:link w:val="Heading6"/>
    <w:uiPriority w:val="9"/>
    <w:semiHidden/>
    <w:rsid w:val="00E510E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510E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510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10EF"/>
    <w:rPr>
      <w:rFonts w:asciiTheme="majorHAnsi" w:eastAsiaTheme="majorEastAsia" w:hAnsiTheme="majorHAnsi" w:cstheme="majorBidi"/>
      <w:i/>
      <w:iCs/>
      <w:color w:val="272727" w:themeColor="text1" w:themeTint="D8"/>
      <w:sz w:val="21"/>
      <w:szCs w:val="21"/>
    </w:rPr>
  </w:style>
  <w:style w:type="paragraph" w:customStyle="1" w:styleId="Bullet2">
    <w:name w:val="Bullet2"/>
    <w:basedOn w:val="Bullet1"/>
    <w:qFormat/>
    <w:rsid w:val="00034711"/>
    <w:pPr>
      <w:numPr>
        <w:ilvl w:val="1"/>
      </w:numPr>
    </w:pPr>
  </w:style>
  <w:style w:type="paragraph" w:customStyle="1" w:styleId="Bullet3">
    <w:name w:val="Bullet3"/>
    <w:basedOn w:val="Bullet2"/>
    <w:qFormat/>
    <w:rsid w:val="00034711"/>
    <w:pPr>
      <w:numPr>
        <w:ilvl w:val="2"/>
      </w:numPr>
    </w:pPr>
  </w:style>
  <w:style w:type="numbering" w:customStyle="1" w:styleId="BulletsListStyle">
    <w:name w:val="BulletsListStyle"/>
    <w:uiPriority w:val="99"/>
    <w:rsid w:val="00034711"/>
    <w:pPr>
      <w:numPr>
        <w:numId w:val="2"/>
      </w:numPr>
    </w:pPr>
  </w:style>
  <w:style w:type="paragraph" w:styleId="Header">
    <w:name w:val="header"/>
    <w:basedOn w:val="Normal"/>
    <w:link w:val="HeaderChar"/>
    <w:uiPriority w:val="99"/>
    <w:unhideWhenUsed/>
    <w:rsid w:val="005328D2"/>
    <w:pPr>
      <w:tabs>
        <w:tab w:val="right" w:pos="10512"/>
      </w:tabs>
      <w:spacing w:after="120"/>
    </w:pPr>
    <w:rPr>
      <w:rFonts w:ascii="Arial" w:hAnsi="Arial"/>
    </w:rPr>
  </w:style>
  <w:style w:type="character" w:customStyle="1" w:styleId="HeaderChar">
    <w:name w:val="Header Char"/>
    <w:basedOn w:val="DefaultParagraphFont"/>
    <w:link w:val="Header"/>
    <w:uiPriority w:val="99"/>
    <w:rsid w:val="005328D2"/>
    <w:rPr>
      <w:rFonts w:ascii="Arial" w:hAnsi="Arial"/>
    </w:rPr>
  </w:style>
  <w:style w:type="paragraph" w:styleId="Footer">
    <w:name w:val="footer"/>
    <w:link w:val="FooterChar"/>
    <w:uiPriority w:val="99"/>
    <w:unhideWhenUsed/>
    <w:rsid w:val="000F7775"/>
    <w:pPr>
      <w:tabs>
        <w:tab w:val="center" w:pos="5040"/>
        <w:tab w:val="right" w:pos="10512"/>
      </w:tabs>
      <w:spacing w:before="60"/>
    </w:pPr>
    <w:rPr>
      <w:rFonts w:ascii="Arial" w:hAnsi="Arial"/>
      <w:b/>
      <w:sz w:val="18"/>
    </w:rPr>
  </w:style>
  <w:style w:type="character" w:customStyle="1" w:styleId="FooterChar">
    <w:name w:val="Footer Char"/>
    <w:basedOn w:val="DefaultParagraphFont"/>
    <w:link w:val="Footer"/>
    <w:uiPriority w:val="99"/>
    <w:rsid w:val="000F7775"/>
    <w:rPr>
      <w:rFonts w:ascii="Arial" w:hAnsi="Arial"/>
      <w:b/>
      <w:sz w:val="18"/>
    </w:rPr>
  </w:style>
  <w:style w:type="paragraph" w:customStyle="1" w:styleId="SubtitleGS">
    <w:name w:val="SubtitleGS"/>
    <w:basedOn w:val="Title"/>
    <w:next w:val="Body"/>
    <w:qFormat/>
    <w:rsid w:val="00E5273A"/>
    <w:rPr>
      <w:sz w:val="24"/>
    </w:rPr>
  </w:style>
  <w:style w:type="paragraph" w:customStyle="1" w:styleId="AlphaList">
    <w:name w:val="AlphaList"/>
    <w:basedOn w:val="ListParagraph"/>
    <w:qFormat/>
    <w:rsid w:val="00A77CAA"/>
    <w:pPr>
      <w:numPr>
        <w:numId w:val="10"/>
      </w:numPr>
      <w:spacing w:after="120"/>
      <w:contextualSpacing w:val="0"/>
    </w:pPr>
    <w:rPr>
      <w:sz w:val="22"/>
    </w:rPr>
  </w:style>
  <w:style w:type="paragraph" w:styleId="ListParagraph">
    <w:name w:val="List Paragraph"/>
    <w:basedOn w:val="Normal"/>
    <w:uiPriority w:val="34"/>
    <w:semiHidden/>
    <w:qFormat/>
    <w:rsid w:val="00A77CAA"/>
    <w:pPr>
      <w:ind w:left="720"/>
      <w:contextualSpacing/>
    </w:pPr>
  </w:style>
  <w:style w:type="table" w:styleId="TableGrid">
    <w:name w:val="Table Grid"/>
    <w:basedOn w:val="TableNormal"/>
    <w:rsid w:val="00F6299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2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taylor\Documents\Custom%20Office%20Templates\Guide_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Guide_Specs.dotx</Template>
  <TotalTime>1</TotalTime>
  <Pages>8</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Heather [NETPWR/LIEBERT/COL]</dc:creator>
  <cp:keywords/>
  <dc:description/>
  <cp:lastModifiedBy>McClincy, Michael</cp:lastModifiedBy>
  <cp:revision>2</cp:revision>
  <dcterms:created xsi:type="dcterms:W3CDTF">2018-03-23T16:41:00Z</dcterms:created>
  <dcterms:modified xsi:type="dcterms:W3CDTF">2018-03-23T16:41:00Z</dcterms:modified>
</cp:coreProperties>
</file>