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EE9" w:rsidRPr="00BA02A9" w:rsidRDefault="0083753A" w:rsidP="0083753A">
      <w:pPr>
        <w:spacing w:after="0"/>
        <w:ind w:right="-307" w:hanging="426"/>
        <w:rPr>
          <w:rFonts w:ascii="Arial" w:hAnsi="Arial" w:cs="Arial"/>
          <w:sz w:val="16"/>
          <w:szCs w:val="16"/>
          <w:lang w:val="en-US"/>
        </w:rPr>
      </w:pPr>
      <w:proofErr w:type="spellStart"/>
      <w:r w:rsidRPr="00BA02A9">
        <w:rPr>
          <w:rFonts w:ascii="Arial" w:hAnsi="Arial" w:cs="Arial"/>
          <w:sz w:val="16"/>
          <w:szCs w:val="16"/>
          <w:lang w:val="en-US"/>
        </w:rPr>
        <w:t>Pos</w:t>
      </w:r>
      <w:proofErr w:type="spellEnd"/>
      <w:r w:rsidRPr="00BA02A9">
        <w:rPr>
          <w:rFonts w:ascii="Arial" w:hAnsi="Arial" w:cs="Arial"/>
          <w:sz w:val="16"/>
          <w:szCs w:val="16"/>
          <w:lang w:val="en-US"/>
        </w:rPr>
        <w:t xml:space="preserve">:  Knürr® DCM </w:t>
      </w:r>
      <w:r w:rsidR="0021737F" w:rsidRPr="00BA02A9">
        <w:rPr>
          <w:rFonts w:ascii="Arial" w:hAnsi="Arial" w:cs="Arial"/>
          <w:sz w:val="16"/>
          <w:szCs w:val="16"/>
          <w:lang w:val="en-US"/>
        </w:rPr>
        <w:t>Colocation Rack</w:t>
      </w:r>
      <w:r w:rsidRPr="00BA02A9">
        <w:rPr>
          <w:rFonts w:ascii="Arial" w:hAnsi="Arial" w:cs="Arial"/>
          <w:sz w:val="16"/>
          <w:szCs w:val="16"/>
          <w:lang w:val="en-US"/>
        </w:rPr>
        <w:t>:</w:t>
      </w:r>
    </w:p>
    <w:p w:rsidR="00827D47" w:rsidRPr="00BA02A9" w:rsidRDefault="00D56EE9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  <w:lang w:val="en-US"/>
        </w:rPr>
        <w:tab/>
      </w:r>
      <w:bookmarkStart w:id="0" w:name="_GoBack"/>
      <w:r w:rsidRPr="00BA02A9">
        <w:rPr>
          <w:rFonts w:ascii="Arial" w:hAnsi="Arial" w:cs="Arial"/>
          <w:sz w:val="16"/>
          <w:szCs w:val="16"/>
        </w:rPr>
        <w:t xml:space="preserve">Der Schrank ist in zwei oder </w:t>
      </w:r>
      <w:r w:rsidR="00827D47" w:rsidRPr="00BA02A9">
        <w:rPr>
          <w:rFonts w:ascii="Arial" w:hAnsi="Arial" w:cs="Arial"/>
          <w:sz w:val="16"/>
          <w:szCs w:val="16"/>
        </w:rPr>
        <w:t xml:space="preserve">wahlweise </w:t>
      </w:r>
      <w:r w:rsidRPr="00BA02A9">
        <w:rPr>
          <w:rFonts w:ascii="Arial" w:hAnsi="Arial" w:cs="Arial"/>
          <w:sz w:val="16"/>
          <w:szCs w:val="16"/>
        </w:rPr>
        <w:t xml:space="preserve">drei separate Abteile in </w:t>
      </w:r>
      <w:bookmarkEnd w:id="0"/>
      <w:r w:rsidRPr="00BA02A9">
        <w:rPr>
          <w:rFonts w:ascii="Arial" w:hAnsi="Arial" w:cs="Arial"/>
          <w:sz w:val="16"/>
          <w:szCs w:val="16"/>
        </w:rPr>
        <w:t xml:space="preserve">der Horizontalen aufgeteilt, welche durch </w:t>
      </w:r>
      <w:r w:rsidR="00827D47" w:rsidRPr="00BA02A9">
        <w:rPr>
          <w:rFonts w:ascii="Arial" w:hAnsi="Arial" w:cs="Arial"/>
          <w:sz w:val="16"/>
          <w:szCs w:val="16"/>
        </w:rPr>
        <w:t xml:space="preserve">stabile </w:t>
      </w:r>
      <w:r w:rsidRPr="00BA02A9">
        <w:rPr>
          <w:rFonts w:ascii="Arial" w:hAnsi="Arial" w:cs="Arial"/>
          <w:sz w:val="16"/>
          <w:szCs w:val="16"/>
        </w:rPr>
        <w:t>Schottböden untereinander getrennt sind.</w:t>
      </w:r>
    </w:p>
    <w:p w:rsidR="00827D47" w:rsidRPr="00BA02A9" w:rsidRDefault="00D56EE9" w:rsidP="00827D47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Diese </w:t>
      </w:r>
      <w:r w:rsidR="00827D47" w:rsidRPr="00BA02A9">
        <w:rPr>
          <w:rFonts w:ascii="Arial" w:hAnsi="Arial" w:cs="Arial"/>
          <w:sz w:val="16"/>
          <w:szCs w:val="16"/>
        </w:rPr>
        <w:t xml:space="preserve">Abteile </w:t>
      </w:r>
      <w:r w:rsidRPr="00BA02A9">
        <w:rPr>
          <w:rFonts w:ascii="Arial" w:hAnsi="Arial" w:cs="Arial"/>
          <w:sz w:val="16"/>
          <w:szCs w:val="16"/>
        </w:rPr>
        <w:t>ermöglichen verschiedenen Benutzern</w:t>
      </w:r>
      <w:r w:rsidR="00827D47" w:rsidRPr="00BA02A9">
        <w:rPr>
          <w:rFonts w:ascii="Arial" w:hAnsi="Arial" w:cs="Arial"/>
          <w:sz w:val="16"/>
          <w:szCs w:val="16"/>
        </w:rPr>
        <w:t xml:space="preserve"> ein sicheres von einander getrenntes </w:t>
      </w:r>
      <w:r w:rsidR="00207D5E" w:rsidRPr="00BA02A9">
        <w:rPr>
          <w:rFonts w:ascii="Arial" w:hAnsi="Arial" w:cs="Arial"/>
          <w:sz w:val="16"/>
          <w:szCs w:val="16"/>
        </w:rPr>
        <w:t>Server-H</w:t>
      </w:r>
      <w:r w:rsidR="00827D47" w:rsidRPr="00BA02A9">
        <w:rPr>
          <w:rFonts w:ascii="Arial" w:hAnsi="Arial" w:cs="Arial"/>
          <w:sz w:val="16"/>
          <w:szCs w:val="16"/>
        </w:rPr>
        <w:t>osting.</w:t>
      </w:r>
    </w:p>
    <w:p w:rsidR="00207D5E" w:rsidRPr="00BA02A9" w:rsidRDefault="00827D47" w:rsidP="0083753A">
      <w:pPr>
        <w:spacing w:after="0"/>
        <w:ind w:right="-307" w:hanging="426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ab/>
        <w:t xml:space="preserve">Im Frontbereich besitz der Schrank pro Abteil eine Luftabschottung links und rechts, welche zusätzlich 1HE 19“ Ausbrüche </w:t>
      </w:r>
      <w:r w:rsidR="00E5496D" w:rsidRPr="00BA02A9">
        <w:rPr>
          <w:rFonts w:ascii="Arial" w:hAnsi="Arial" w:cs="Arial"/>
          <w:sz w:val="16"/>
          <w:szCs w:val="16"/>
        </w:rPr>
        <w:t>hat</w:t>
      </w:r>
      <w:r w:rsidRPr="00BA02A9">
        <w:rPr>
          <w:rFonts w:ascii="Arial" w:hAnsi="Arial" w:cs="Arial"/>
          <w:sz w:val="16"/>
          <w:szCs w:val="16"/>
        </w:rPr>
        <w:t>, und diese mit Blindplatten abgedeckt sind.</w:t>
      </w:r>
      <w:r w:rsidR="00207D5E" w:rsidRPr="00BA02A9">
        <w:rPr>
          <w:rFonts w:ascii="Arial" w:hAnsi="Arial" w:cs="Arial"/>
          <w:sz w:val="16"/>
          <w:szCs w:val="16"/>
        </w:rPr>
        <w:t xml:space="preserve"> Zur effizienten Kabelführung über Deckel oder Boden,</w:t>
      </w:r>
    </w:p>
    <w:p w:rsidR="0083753A" w:rsidRPr="00BA02A9" w:rsidRDefault="00207D5E" w:rsidP="00207D5E">
      <w:pPr>
        <w:spacing w:after="0"/>
        <w:ind w:right="-307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verfügt der Schrank über ein Kabelkanalsystem, welches in jedes </w:t>
      </w:r>
      <w:r w:rsidR="00E5496D" w:rsidRPr="00BA02A9">
        <w:rPr>
          <w:rFonts w:ascii="Arial" w:hAnsi="Arial" w:cs="Arial"/>
          <w:sz w:val="16"/>
          <w:szCs w:val="16"/>
        </w:rPr>
        <w:t xml:space="preserve">der zwei bzw. drei </w:t>
      </w:r>
      <w:r w:rsidRPr="00BA02A9">
        <w:rPr>
          <w:rFonts w:ascii="Arial" w:hAnsi="Arial" w:cs="Arial"/>
          <w:sz w:val="16"/>
          <w:szCs w:val="16"/>
        </w:rPr>
        <w:t>Abteil</w:t>
      </w:r>
      <w:r w:rsidR="00E5496D" w:rsidRPr="00BA02A9">
        <w:rPr>
          <w:rFonts w:ascii="Arial" w:hAnsi="Arial" w:cs="Arial"/>
          <w:sz w:val="16"/>
          <w:szCs w:val="16"/>
        </w:rPr>
        <w:t>e</w:t>
      </w:r>
      <w:r w:rsidRPr="00BA02A9">
        <w:rPr>
          <w:rFonts w:ascii="Arial" w:hAnsi="Arial" w:cs="Arial"/>
          <w:sz w:val="16"/>
          <w:szCs w:val="16"/>
        </w:rPr>
        <w:t xml:space="preserve"> führt. Das System kann wahlweise lin</w:t>
      </w:r>
      <w:r w:rsidR="00BA02A9" w:rsidRPr="00BA02A9">
        <w:rPr>
          <w:rFonts w:ascii="Arial" w:hAnsi="Arial" w:cs="Arial"/>
          <w:sz w:val="16"/>
          <w:szCs w:val="16"/>
        </w:rPr>
        <w:t>ks oder rechts montiert werden, und verfügt über eine getrennte Zuführung pro Abteil.</w:t>
      </w:r>
    </w:p>
    <w:p w:rsidR="0083753A" w:rsidRPr="00BA02A9" w:rsidRDefault="00827D47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Das z</w:t>
      </w:r>
      <w:r w:rsidR="0083753A" w:rsidRPr="00BA02A9">
        <w:rPr>
          <w:rFonts w:ascii="Arial" w:hAnsi="Arial" w:cs="Arial"/>
          <w:sz w:val="16"/>
          <w:szCs w:val="16"/>
        </w:rPr>
        <w:t>erlegbar</w:t>
      </w:r>
      <w:r w:rsidRPr="00BA02A9">
        <w:rPr>
          <w:rFonts w:ascii="Arial" w:hAnsi="Arial" w:cs="Arial"/>
          <w:sz w:val="16"/>
          <w:szCs w:val="16"/>
        </w:rPr>
        <w:t>e</w:t>
      </w:r>
      <w:r w:rsidR="0083753A" w:rsidRPr="00BA02A9">
        <w:rPr>
          <w:rFonts w:ascii="Arial" w:hAnsi="Arial" w:cs="Arial"/>
          <w:sz w:val="16"/>
          <w:szCs w:val="16"/>
        </w:rPr>
        <w:t xml:space="preserve"> stabile Universalgestell aus Aluminiumstrangpressprofilen, bestehend aus verschraubten Aluminiumdruckguss- Eckverbindern und Horizontal- und Vertikalprofilen aus Aluminium, mit umlaufenden T-Nuten für die Befestigung von Schrankzubehörteilen, Kabelführungen, Schienen, Streben und sonstigem Zubehör. Kabeleinführung über Deckel und Boden möglich. Die Schränke sind nach Bedarf ohne Seitenteile anreihbar.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Vorne und hinten mit 19“ Serverprofilen (Lochraster) inkl. HE Markierungen, für die Montage aller handelsüblichen 19"-Server, nach IEC 297-3.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19“ Profile lassen sich </w:t>
      </w:r>
      <w:r w:rsidR="00AD2E62" w:rsidRPr="00BA02A9">
        <w:rPr>
          <w:rFonts w:ascii="Arial" w:hAnsi="Arial" w:cs="Arial"/>
          <w:sz w:val="16"/>
          <w:szCs w:val="16"/>
        </w:rPr>
        <w:t xml:space="preserve">im 50mm Raster </w:t>
      </w:r>
      <w:r w:rsidRPr="00BA02A9">
        <w:rPr>
          <w:rFonts w:ascii="Arial" w:hAnsi="Arial" w:cs="Arial"/>
          <w:sz w:val="16"/>
          <w:szCs w:val="16"/>
        </w:rPr>
        <w:t>in der Tiefe vorne und hinten im Schrank verstellen.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Die Front- und Rücktüren sind für hohen Luftdurchsatz großflächig perforiert (83% freie Fläche) und haben </w:t>
      </w:r>
      <w:r w:rsidR="00AD2E62" w:rsidRPr="00BA02A9">
        <w:rPr>
          <w:rFonts w:ascii="Arial" w:hAnsi="Arial" w:cs="Arial"/>
          <w:sz w:val="16"/>
          <w:szCs w:val="16"/>
        </w:rPr>
        <w:t xml:space="preserve">zwei </w:t>
      </w:r>
      <w:r w:rsidRPr="00BA02A9">
        <w:rPr>
          <w:rFonts w:ascii="Arial" w:hAnsi="Arial" w:cs="Arial"/>
          <w:sz w:val="16"/>
          <w:szCs w:val="16"/>
        </w:rPr>
        <w:t xml:space="preserve">Scharniere pro Türe, </w:t>
      </w:r>
      <w:r w:rsidR="00AD2E62" w:rsidRPr="00BA02A9">
        <w:rPr>
          <w:rFonts w:ascii="Arial" w:hAnsi="Arial" w:cs="Arial"/>
          <w:sz w:val="16"/>
          <w:szCs w:val="16"/>
        </w:rPr>
        <w:t xml:space="preserve">bei </w:t>
      </w:r>
      <w:r w:rsidRPr="00BA02A9">
        <w:rPr>
          <w:rFonts w:ascii="Arial" w:hAnsi="Arial" w:cs="Arial"/>
          <w:sz w:val="16"/>
          <w:szCs w:val="16"/>
        </w:rPr>
        <w:t>160° Öffnungswinkel</w:t>
      </w:r>
      <w:r w:rsidR="00AD2E62" w:rsidRPr="00BA02A9">
        <w:rPr>
          <w:rFonts w:ascii="Arial" w:hAnsi="Arial" w:cs="Arial"/>
          <w:sz w:val="16"/>
          <w:szCs w:val="16"/>
        </w:rPr>
        <w:t>.</w:t>
      </w:r>
      <w:r w:rsidRPr="00BA02A9">
        <w:rPr>
          <w:rFonts w:ascii="Arial" w:hAnsi="Arial" w:cs="Arial"/>
          <w:sz w:val="16"/>
          <w:szCs w:val="16"/>
        </w:rPr>
        <w:t xml:space="preserve"> </w:t>
      </w:r>
      <w:r w:rsidR="00AD2E62" w:rsidRPr="00BA02A9">
        <w:rPr>
          <w:rFonts w:ascii="Arial" w:hAnsi="Arial" w:cs="Arial"/>
          <w:sz w:val="16"/>
          <w:szCs w:val="16"/>
        </w:rPr>
        <w:t>Die</w:t>
      </w:r>
      <w:r w:rsidRPr="00BA02A9">
        <w:rPr>
          <w:rFonts w:ascii="Arial" w:hAnsi="Arial" w:cs="Arial"/>
          <w:sz w:val="16"/>
          <w:szCs w:val="16"/>
        </w:rPr>
        <w:t xml:space="preserve"> Türen haben ein Dreipunktschließsystem mit einem Schwenkhebel zur Aufnahme von Schließzylinder oder Sicherheitsschließung. Der Türanschlag lässt sich bauseits wechseln. Die Türen sind wahlweise an der Schrankvorder- oder Schrankrückseite montierbar. Eine werkzeuglose De- und Montage </w:t>
      </w:r>
      <w:r w:rsidR="00AD2E62" w:rsidRPr="00BA02A9">
        <w:rPr>
          <w:rFonts w:ascii="Arial" w:hAnsi="Arial" w:cs="Arial"/>
          <w:sz w:val="16"/>
          <w:szCs w:val="16"/>
        </w:rPr>
        <w:t xml:space="preserve">der </w:t>
      </w:r>
      <w:r w:rsidRPr="00BA02A9">
        <w:rPr>
          <w:rFonts w:ascii="Arial" w:hAnsi="Arial" w:cs="Arial"/>
          <w:sz w:val="16"/>
          <w:szCs w:val="16"/>
        </w:rPr>
        <w:t xml:space="preserve">Türen ist möglich. </w:t>
      </w:r>
    </w:p>
    <w:p w:rsidR="00AD2E62" w:rsidRPr="00BA02A9" w:rsidRDefault="00AD2E62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Der </w:t>
      </w:r>
      <w:r w:rsidR="0083753A" w:rsidRPr="00BA02A9">
        <w:rPr>
          <w:rFonts w:ascii="Arial" w:hAnsi="Arial" w:cs="Arial"/>
          <w:sz w:val="16"/>
          <w:szCs w:val="16"/>
        </w:rPr>
        <w:t xml:space="preserve">Deckel </w:t>
      </w:r>
      <w:r w:rsidR="00207D5E" w:rsidRPr="00BA02A9">
        <w:rPr>
          <w:rFonts w:ascii="Arial" w:hAnsi="Arial" w:cs="Arial"/>
          <w:sz w:val="16"/>
          <w:szCs w:val="16"/>
        </w:rPr>
        <w:t xml:space="preserve">und Boden </w:t>
      </w:r>
      <w:r w:rsidRPr="00BA02A9">
        <w:rPr>
          <w:rFonts w:ascii="Arial" w:hAnsi="Arial" w:cs="Arial"/>
          <w:sz w:val="16"/>
          <w:szCs w:val="16"/>
        </w:rPr>
        <w:t>verfügt über</w:t>
      </w:r>
      <w:r w:rsidR="00207D5E" w:rsidRPr="00BA02A9">
        <w:rPr>
          <w:rFonts w:ascii="Arial" w:hAnsi="Arial" w:cs="Arial"/>
          <w:sz w:val="16"/>
          <w:szCs w:val="16"/>
        </w:rPr>
        <w:t xml:space="preserve"> eine </w:t>
      </w:r>
      <w:r w:rsidR="0083753A" w:rsidRPr="00BA02A9">
        <w:rPr>
          <w:rFonts w:ascii="Arial" w:hAnsi="Arial" w:cs="Arial"/>
          <w:sz w:val="16"/>
          <w:szCs w:val="16"/>
        </w:rPr>
        <w:t xml:space="preserve">Kabeleinführung </w:t>
      </w:r>
      <w:r w:rsidRPr="00BA02A9">
        <w:rPr>
          <w:rFonts w:ascii="Arial" w:hAnsi="Arial" w:cs="Arial"/>
          <w:sz w:val="16"/>
          <w:szCs w:val="16"/>
        </w:rPr>
        <w:t>links und rechts</w:t>
      </w:r>
      <w:r w:rsidR="0015019F" w:rsidRPr="00BA02A9">
        <w:rPr>
          <w:rFonts w:ascii="Arial" w:hAnsi="Arial" w:cs="Arial"/>
          <w:sz w:val="16"/>
          <w:szCs w:val="16"/>
        </w:rPr>
        <w:t>, welch</w:t>
      </w:r>
      <w:r w:rsidR="007E7671" w:rsidRPr="00BA02A9">
        <w:rPr>
          <w:rFonts w:ascii="Arial" w:hAnsi="Arial" w:cs="Arial"/>
          <w:sz w:val="16"/>
          <w:szCs w:val="16"/>
        </w:rPr>
        <w:t>er</w:t>
      </w:r>
      <w:r w:rsidR="0015019F" w:rsidRPr="00BA02A9">
        <w:rPr>
          <w:rFonts w:ascii="Arial" w:hAnsi="Arial" w:cs="Arial"/>
          <w:sz w:val="16"/>
          <w:szCs w:val="16"/>
        </w:rPr>
        <w:t xml:space="preserve"> direkt in den fest montierten Kabelkanal rechts führ</w:t>
      </w:r>
      <w:r w:rsidR="00207D5E" w:rsidRPr="00BA02A9">
        <w:rPr>
          <w:rFonts w:ascii="Arial" w:hAnsi="Arial" w:cs="Arial"/>
          <w:sz w:val="16"/>
          <w:szCs w:val="16"/>
        </w:rPr>
        <w:t>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Seitenteile sind oben in die T-Nut des Grundgestells einhängbar, und mit Schnellverschlüssen in den vertikalen T-Nuten des Schrankes fixiert, optional auch mit dem Schrankgestell verschraubbar, geerdet und vorbereitet für Schließzylinder.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Bei angereihten Schränken ist eine durchgehende Luftabschottung auch ohne Seitenteile gewährleistet.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Für die Trennung angereihter Schränke sind optionale Schottwände erhältlich, welche sich auch nachträglich zwischen den Schränken montieren lassen.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Zum Ausgleich von Bodenunebenheiten, besitzt der Schrank 4 Nivellierfüße, mit einer Gesamttraglast von 15000N.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Je nach Ausführung, ist der Schrank mittels 4 Schwerlastrollen fahrbar, welche eine Traglast von 10000N besitzen. Das Rollensystem ist auch nachrüstbar (Belastbarkeit 4000N).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Wahlweise kann sowohl ein 100er oder 200mm hoher Schwerlastsockel montiert werden, welcher ebenfalls 4 Nivellierfüße besitz. 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Die Erdung aller Anbaukomponenten wie Türen, Seitenteile, Deckel und Boden erfolgt mittels Erdungsleitungen nach Ausführung DIN EN 60950 sowie VDE 0100 T 450.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D</w:t>
      </w:r>
      <w:r w:rsidR="00207D5E" w:rsidRPr="00BA02A9">
        <w:rPr>
          <w:rFonts w:ascii="Arial" w:hAnsi="Arial" w:cs="Arial"/>
          <w:sz w:val="16"/>
          <w:szCs w:val="16"/>
        </w:rPr>
        <w:t xml:space="preserve">er </w:t>
      </w:r>
      <w:r w:rsidRPr="00BA02A9">
        <w:rPr>
          <w:rFonts w:ascii="Arial" w:hAnsi="Arial" w:cs="Arial"/>
          <w:sz w:val="16"/>
          <w:szCs w:val="16"/>
        </w:rPr>
        <w:t>Schr</w:t>
      </w:r>
      <w:r w:rsidR="00207D5E" w:rsidRPr="00BA02A9">
        <w:rPr>
          <w:rFonts w:ascii="Arial" w:hAnsi="Arial" w:cs="Arial"/>
          <w:sz w:val="16"/>
          <w:szCs w:val="16"/>
        </w:rPr>
        <w:t>a</w:t>
      </w:r>
      <w:r w:rsidRPr="00BA02A9">
        <w:rPr>
          <w:rFonts w:ascii="Arial" w:hAnsi="Arial" w:cs="Arial"/>
          <w:sz w:val="16"/>
          <w:szCs w:val="16"/>
        </w:rPr>
        <w:t>nk</w:t>
      </w:r>
      <w:r w:rsidR="00207D5E" w:rsidRPr="00BA02A9">
        <w:rPr>
          <w:rFonts w:ascii="Arial" w:hAnsi="Arial" w:cs="Arial"/>
          <w:sz w:val="16"/>
          <w:szCs w:val="16"/>
        </w:rPr>
        <w:t xml:space="preserve"> ist </w:t>
      </w:r>
      <w:r w:rsidRPr="00BA02A9">
        <w:rPr>
          <w:rFonts w:ascii="Arial" w:hAnsi="Arial" w:cs="Arial"/>
          <w:sz w:val="16"/>
          <w:szCs w:val="16"/>
        </w:rPr>
        <w:t>mit einem gleichartigen Schwerlastschrank, welcher bis zu 1500kg Traglast aufweist und mit dessen Zubehör kompatibel.</w:t>
      </w:r>
    </w:p>
    <w:p w:rsidR="00DF4A10" w:rsidRPr="00BA02A9" w:rsidRDefault="00DF4A10" w:rsidP="00DF4A10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lastRenderedPageBreak/>
        <w:t xml:space="preserve">Belastbarkeit: </w:t>
      </w:r>
      <w:r w:rsidR="00BA02A9" w:rsidRPr="00BA02A9">
        <w:rPr>
          <w:rFonts w:ascii="Arial" w:hAnsi="Arial" w:cs="Arial"/>
          <w:sz w:val="16"/>
          <w:szCs w:val="16"/>
        </w:rPr>
        <w:t>25 kg pro HE stationär</w:t>
      </w:r>
      <w:r w:rsidR="00FA456A" w:rsidRPr="00BA02A9">
        <w:rPr>
          <w:rFonts w:ascii="Arial" w:hAnsi="Arial" w:cs="Arial"/>
          <w:sz w:val="16"/>
          <w:szCs w:val="16"/>
        </w:rPr>
        <w:t xml:space="preserve"> 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Schutzart: IP-20 EN60529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Prüfungen: Erdung gemäß VDE 0100 T 540. DIN EN 60950.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Material / Oberfläche: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Grundgestell: Aluminium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Verkleidungsteile: verzinktes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Türen: Stahlblech, pulverbeschichtet Struktur.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19"-Profile Stahlblech verzinkt, 2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Lieferumfang:</w:t>
      </w:r>
    </w:p>
    <w:p w:rsidR="0083753A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Grundgestell aus Aluminium.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3 x Fronttüren, einflügelig, perforiert, mit Griff und Aufnahme für Schließzylinder.</w:t>
      </w:r>
    </w:p>
    <w:p w:rsidR="001E4D51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3 x Rücktüren, einflügelig, perforiert, mit Griff und Aufnahme für Schließzylinder.</w:t>
      </w:r>
    </w:p>
    <w:p w:rsidR="0083753A" w:rsidRPr="00BA02A9" w:rsidRDefault="00147775" w:rsidP="0083753A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</w:t>
      </w:r>
      <w:r w:rsidR="0083753A" w:rsidRPr="00BA02A9">
        <w:rPr>
          <w:rFonts w:ascii="Arial" w:hAnsi="Arial" w:cs="Arial"/>
          <w:sz w:val="16"/>
          <w:szCs w:val="16"/>
        </w:rPr>
        <w:t xml:space="preserve"> x 19"-Stahlblech </w:t>
      </w:r>
      <w:r w:rsidR="003961C8" w:rsidRPr="00BA02A9">
        <w:rPr>
          <w:rFonts w:ascii="Arial" w:hAnsi="Arial" w:cs="Arial"/>
          <w:sz w:val="16"/>
          <w:szCs w:val="16"/>
        </w:rPr>
        <w:t>1</w:t>
      </w:r>
      <w:r w:rsidR="00EA04BD">
        <w:rPr>
          <w:rFonts w:ascii="Arial" w:hAnsi="Arial" w:cs="Arial"/>
          <w:sz w:val="16"/>
          <w:szCs w:val="16"/>
        </w:rPr>
        <w:t>5</w:t>
      </w:r>
      <w:r w:rsidR="003961C8" w:rsidRPr="00BA02A9">
        <w:rPr>
          <w:rFonts w:ascii="Arial" w:hAnsi="Arial" w:cs="Arial"/>
          <w:sz w:val="16"/>
          <w:szCs w:val="16"/>
        </w:rPr>
        <w:t xml:space="preserve"> HE </w:t>
      </w:r>
      <w:r w:rsidR="00D556F3" w:rsidRPr="00BA02A9">
        <w:rPr>
          <w:rFonts w:ascii="Arial" w:hAnsi="Arial" w:cs="Arial"/>
          <w:sz w:val="16"/>
          <w:szCs w:val="16"/>
        </w:rPr>
        <w:t>Serverprofil</w:t>
      </w:r>
      <w:r>
        <w:rPr>
          <w:rFonts w:ascii="Arial" w:hAnsi="Arial" w:cs="Arial"/>
          <w:sz w:val="16"/>
          <w:szCs w:val="16"/>
        </w:rPr>
        <w:t>paare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3961C8" w:rsidRPr="00BA02A9">
        <w:rPr>
          <w:rFonts w:ascii="Arial" w:hAnsi="Arial" w:cs="Arial"/>
          <w:sz w:val="16"/>
          <w:szCs w:val="16"/>
        </w:rPr>
        <w:t xml:space="preserve">vorne und hinten </w:t>
      </w:r>
      <w:r w:rsidR="00D556F3" w:rsidRPr="00BA02A9">
        <w:rPr>
          <w:rFonts w:ascii="Arial" w:hAnsi="Arial" w:cs="Arial"/>
          <w:sz w:val="16"/>
          <w:szCs w:val="16"/>
        </w:rPr>
        <w:t xml:space="preserve">mit Lochraster und </w:t>
      </w:r>
      <w:r w:rsidR="0083753A" w:rsidRPr="00BA02A9">
        <w:rPr>
          <w:rFonts w:ascii="Arial" w:hAnsi="Arial" w:cs="Arial"/>
          <w:sz w:val="16"/>
          <w:szCs w:val="16"/>
        </w:rPr>
        <w:t>HE</w:t>
      </w:r>
      <w:r w:rsidR="00D556F3" w:rsidRPr="00BA02A9">
        <w:rPr>
          <w:rFonts w:ascii="Arial" w:hAnsi="Arial" w:cs="Arial"/>
          <w:sz w:val="16"/>
          <w:szCs w:val="16"/>
        </w:rPr>
        <w:t xml:space="preserve"> </w:t>
      </w:r>
      <w:r w:rsidR="0083753A" w:rsidRPr="00BA02A9">
        <w:rPr>
          <w:rFonts w:ascii="Arial" w:hAnsi="Arial" w:cs="Arial"/>
          <w:sz w:val="16"/>
          <w:szCs w:val="16"/>
        </w:rPr>
        <w:t>Markierungen</w:t>
      </w:r>
      <w:r w:rsidR="00D556F3" w:rsidRPr="00BA02A9">
        <w:rPr>
          <w:rFonts w:ascii="Arial" w:hAnsi="Arial" w:cs="Arial"/>
          <w:sz w:val="16"/>
          <w:szCs w:val="16"/>
        </w:rPr>
        <w:t>, zur Aufnahme aller handelsüblicher 19“ Server.</w:t>
      </w:r>
    </w:p>
    <w:p w:rsidR="001E4D51" w:rsidRDefault="004124CB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</w:t>
      </w:r>
      <w:r w:rsidR="00207D5E" w:rsidRPr="00BA02A9">
        <w:rPr>
          <w:rFonts w:ascii="Arial" w:hAnsi="Arial" w:cs="Arial"/>
          <w:sz w:val="16"/>
          <w:szCs w:val="16"/>
        </w:rPr>
        <w:t xml:space="preserve"> x </w:t>
      </w:r>
      <w:r w:rsidR="001E4D51">
        <w:rPr>
          <w:rFonts w:ascii="Arial" w:hAnsi="Arial" w:cs="Arial"/>
          <w:sz w:val="16"/>
          <w:szCs w:val="16"/>
        </w:rPr>
        <w:t>Zwischenb</w:t>
      </w:r>
      <w:r w:rsidR="00C02339">
        <w:rPr>
          <w:rFonts w:ascii="Arial" w:hAnsi="Arial" w:cs="Arial"/>
          <w:sz w:val="16"/>
          <w:szCs w:val="16"/>
        </w:rPr>
        <w:t>ö</w:t>
      </w:r>
      <w:r w:rsidR="001E4D51">
        <w:rPr>
          <w:rFonts w:ascii="Arial" w:hAnsi="Arial" w:cs="Arial"/>
          <w:sz w:val="16"/>
          <w:szCs w:val="16"/>
        </w:rPr>
        <w:t xml:space="preserve">den </w:t>
      </w:r>
      <w:r w:rsidR="00207D5E"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207D5E" w:rsidRDefault="001E4D51" w:rsidP="00207D5E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1 x Boden </w:t>
      </w:r>
      <w:r w:rsidRPr="00BA02A9">
        <w:rPr>
          <w:rFonts w:ascii="Arial" w:hAnsi="Arial" w:cs="Arial"/>
          <w:sz w:val="16"/>
          <w:szCs w:val="16"/>
        </w:rPr>
        <w:t>mit Kabeleinführung links und rechts</w:t>
      </w:r>
    </w:p>
    <w:p w:rsidR="001E4D51" w:rsidRPr="00BA02A9" w:rsidRDefault="001E4D51" w:rsidP="001E4D5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1 x Deckel mit Kabeleinführung links und rechts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1 x Erdungsset komplett (VDE 0100)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4 x Nivellierfüße  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Einbauhöhe: </w:t>
      </w:r>
      <w:r w:rsidR="00D556F3" w:rsidRPr="00BA02A9">
        <w:rPr>
          <w:rFonts w:ascii="Arial" w:hAnsi="Arial" w:cs="Arial"/>
          <w:sz w:val="16"/>
          <w:szCs w:val="16"/>
        </w:rPr>
        <w:t>3x1</w:t>
      </w:r>
      <w:r w:rsidR="00A75A94">
        <w:rPr>
          <w:rFonts w:ascii="Arial" w:hAnsi="Arial" w:cs="Arial"/>
          <w:sz w:val="16"/>
          <w:szCs w:val="16"/>
        </w:rPr>
        <w:t>5</w:t>
      </w:r>
      <w:r w:rsidR="00D556F3" w:rsidRPr="00BA02A9">
        <w:rPr>
          <w:rFonts w:ascii="Arial" w:hAnsi="Arial" w:cs="Arial"/>
          <w:sz w:val="16"/>
          <w:szCs w:val="16"/>
        </w:rPr>
        <w:t>H</w:t>
      </w:r>
      <w:r w:rsidRPr="00BA02A9">
        <w:rPr>
          <w:rFonts w:ascii="Arial" w:hAnsi="Arial" w:cs="Arial"/>
          <w:sz w:val="16"/>
          <w:szCs w:val="16"/>
        </w:rPr>
        <w:t>E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Schrank-Abmessungen: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Höhe: 2</w:t>
      </w:r>
      <w:r w:rsidR="00A75A94">
        <w:rPr>
          <w:rFonts w:ascii="Arial" w:hAnsi="Arial" w:cs="Arial"/>
          <w:sz w:val="16"/>
          <w:szCs w:val="16"/>
        </w:rPr>
        <w:t>2</w:t>
      </w:r>
      <w:r w:rsidRPr="00BA02A9">
        <w:rPr>
          <w:rFonts w:ascii="Arial" w:hAnsi="Arial" w:cs="Arial"/>
          <w:sz w:val="16"/>
          <w:szCs w:val="16"/>
        </w:rPr>
        <w:t xml:space="preserve">00 mm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Breite: </w:t>
      </w:r>
      <w:r w:rsidR="00D556F3" w:rsidRPr="00BA02A9">
        <w:rPr>
          <w:rFonts w:ascii="Arial" w:hAnsi="Arial" w:cs="Arial"/>
          <w:sz w:val="16"/>
          <w:szCs w:val="16"/>
        </w:rPr>
        <w:t>8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Tiefe: 1</w:t>
      </w:r>
      <w:r w:rsidR="00181A62">
        <w:rPr>
          <w:rFonts w:ascii="Arial" w:hAnsi="Arial" w:cs="Arial"/>
          <w:sz w:val="16"/>
          <w:szCs w:val="16"/>
        </w:rPr>
        <w:t>2</w:t>
      </w:r>
      <w:r w:rsidRPr="00BA02A9">
        <w:rPr>
          <w:rFonts w:ascii="Arial" w:hAnsi="Arial" w:cs="Arial"/>
          <w:sz w:val="16"/>
          <w:szCs w:val="16"/>
        </w:rPr>
        <w:t>00 mm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Gewicht: 1</w:t>
      </w:r>
      <w:r w:rsidR="00181A62">
        <w:rPr>
          <w:rFonts w:ascii="Arial" w:hAnsi="Arial" w:cs="Arial"/>
          <w:sz w:val="16"/>
          <w:szCs w:val="16"/>
        </w:rPr>
        <w:t>50</w:t>
      </w:r>
      <w:r w:rsidRPr="00BA02A9">
        <w:rPr>
          <w:rFonts w:ascii="Arial" w:hAnsi="Arial" w:cs="Arial"/>
          <w:sz w:val="16"/>
          <w:szCs w:val="16"/>
        </w:rPr>
        <w:t xml:space="preserve"> kg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- von Tür zum 19"-Profil = 80 mm.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Rangierraum zwischen den 19"-Profilen vorne/hinten 740mm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Farbe der Verkleidungsteile: RAL 7035 Lichtgrau =.1 oder RAL 7021 =.8 Schwarzgrau. Anstelle .x in der Bestellnummer  </w:t>
      </w:r>
    </w:p>
    <w:p w:rsidR="00E10FB1" w:rsidRPr="00BA02A9" w:rsidRDefault="00E10FB1" w:rsidP="00E10FB1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Auslieferzustand: Komplett montiert, auf Einwegpalette verschraubt, mit Leichtverpackung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Hersteller: Knürr GmbH</w:t>
      </w:r>
    </w:p>
    <w:p w:rsidR="008274D3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Typ: DCM  –</w:t>
      </w:r>
      <w:r w:rsidR="008274D3">
        <w:rPr>
          <w:rFonts w:ascii="Arial" w:hAnsi="Arial" w:cs="Arial"/>
          <w:sz w:val="16"/>
          <w:szCs w:val="16"/>
        </w:rPr>
        <w:t xml:space="preserve"> Colocation</w:t>
      </w:r>
      <w:r w:rsidRPr="00BA02A9">
        <w:rPr>
          <w:rFonts w:ascii="Arial" w:hAnsi="Arial" w:cs="Arial"/>
          <w:sz w:val="16"/>
          <w:szCs w:val="16"/>
        </w:rPr>
        <w:t xml:space="preserve">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Auslieferzustand: Komplett montiert, auf Einwegpalette verschraubt, mit Leichtverpackung. 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 xml:space="preserve">Artikelnummer: </w:t>
      </w:r>
      <w:r w:rsidR="0021737F" w:rsidRPr="00BA02A9">
        <w:rPr>
          <w:rFonts w:ascii="Arial" w:hAnsi="Arial" w:cs="Arial"/>
          <w:sz w:val="16"/>
          <w:szCs w:val="16"/>
        </w:rPr>
        <w:t>01.143.00</w:t>
      </w:r>
      <w:r w:rsidR="00C02339">
        <w:rPr>
          <w:rFonts w:ascii="Arial" w:hAnsi="Arial" w:cs="Arial"/>
          <w:sz w:val="16"/>
          <w:szCs w:val="16"/>
        </w:rPr>
        <w:t>0</w:t>
      </w:r>
      <w:r w:rsidR="0021737F" w:rsidRPr="00BA02A9">
        <w:rPr>
          <w:rFonts w:ascii="Arial" w:hAnsi="Arial" w:cs="Arial"/>
          <w:sz w:val="16"/>
          <w:szCs w:val="16"/>
        </w:rPr>
        <w:t>.X-00</w:t>
      </w:r>
      <w:r w:rsidR="00181A62">
        <w:rPr>
          <w:rFonts w:ascii="Arial" w:hAnsi="Arial" w:cs="Arial"/>
          <w:sz w:val="16"/>
          <w:szCs w:val="16"/>
        </w:rPr>
        <w:t>4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oder gleichwertig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Einheit    Menge    Einzelpreis (EP)    Gesamtpreis (GP)</w:t>
      </w: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</w:p>
    <w:p w:rsidR="0083753A" w:rsidRPr="00BA02A9" w:rsidRDefault="0083753A" w:rsidP="0083753A">
      <w:pPr>
        <w:spacing w:after="0"/>
        <w:rPr>
          <w:rFonts w:ascii="Arial" w:hAnsi="Arial" w:cs="Arial"/>
          <w:sz w:val="16"/>
          <w:szCs w:val="16"/>
        </w:rPr>
      </w:pPr>
      <w:r w:rsidRPr="00BA02A9">
        <w:rPr>
          <w:rFonts w:ascii="Arial" w:hAnsi="Arial" w:cs="Arial"/>
          <w:sz w:val="16"/>
          <w:szCs w:val="16"/>
        </w:rPr>
        <w:t>_____     _____     ___________      _______________</w:t>
      </w:r>
    </w:p>
    <w:p w:rsidR="00825C5F" w:rsidRPr="00BA02A9" w:rsidRDefault="00825C5F"/>
    <w:p w:rsidR="00207D5E" w:rsidRPr="00BA02A9" w:rsidRDefault="00207D5E"/>
    <w:sectPr w:rsidR="00207D5E" w:rsidRPr="00BA02A9" w:rsidSect="00DD7858">
      <w:pgSz w:w="11906" w:h="16838"/>
      <w:pgMar w:top="1417" w:right="6236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53A"/>
    <w:rsid w:val="00147775"/>
    <w:rsid w:val="0015019F"/>
    <w:rsid w:val="00181A62"/>
    <w:rsid w:val="001E4D51"/>
    <w:rsid w:val="00207D5E"/>
    <w:rsid w:val="0021737F"/>
    <w:rsid w:val="003961C8"/>
    <w:rsid w:val="004124CB"/>
    <w:rsid w:val="00634CE7"/>
    <w:rsid w:val="00635E2D"/>
    <w:rsid w:val="007E7671"/>
    <w:rsid w:val="00825C5F"/>
    <w:rsid w:val="008274D3"/>
    <w:rsid w:val="00827D47"/>
    <w:rsid w:val="0083753A"/>
    <w:rsid w:val="00A75A94"/>
    <w:rsid w:val="00AD2E62"/>
    <w:rsid w:val="00B13DA7"/>
    <w:rsid w:val="00BA02A9"/>
    <w:rsid w:val="00C02339"/>
    <w:rsid w:val="00C913AC"/>
    <w:rsid w:val="00D556F3"/>
    <w:rsid w:val="00D56EE9"/>
    <w:rsid w:val="00DD2688"/>
    <w:rsid w:val="00DD7858"/>
    <w:rsid w:val="00DF4A10"/>
    <w:rsid w:val="00E10FB1"/>
    <w:rsid w:val="00E5496D"/>
    <w:rsid w:val="00EA04BD"/>
    <w:rsid w:val="00FA456A"/>
    <w:rsid w:val="00FC4446"/>
    <w:rsid w:val="00FC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3753A"/>
    <w:rPr>
      <w:rFonts w:eastAsia="Times New Roman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Schiller, Martin</dc:creator>
  <cp:lastModifiedBy>Schiller, Martin </cp:lastModifiedBy>
  <cp:revision>5</cp:revision>
  <dcterms:created xsi:type="dcterms:W3CDTF">2017-05-16T12:27:00Z</dcterms:created>
  <dcterms:modified xsi:type="dcterms:W3CDTF">2017-05-22T08:45:00Z</dcterms:modified>
</cp:coreProperties>
</file>